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9" w:type="dxa"/>
        <w:tblInd w:w="71" w:type="dxa"/>
        <w:tblLayout w:type="fixed"/>
        <w:tblCellMar>
          <w:left w:w="71" w:type="dxa"/>
          <w:right w:w="71" w:type="dxa"/>
        </w:tblCellMar>
        <w:tblLook w:val="0000" w:firstRow="0" w:lastRow="0" w:firstColumn="0" w:lastColumn="0" w:noHBand="0" w:noVBand="0"/>
      </w:tblPr>
      <w:tblGrid>
        <w:gridCol w:w="538"/>
        <w:gridCol w:w="1247"/>
        <w:gridCol w:w="3750"/>
        <w:gridCol w:w="1069"/>
        <w:gridCol w:w="668"/>
        <w:gridCol w:w="1205"/>
        <w:gridCol w:w="560"/>
        <w:gridCol w:w="1032"/>
      </w:tblGrid>
      <w:tr w:rsidR="005F0631" w:rsidRPr="005F0631" w14:paraId="381763B1" w14:textId="77777777" w:rsidTr="007379AF">
        <w:trPr>
          <w:cantSplit/>
          <w:trHeight w:val="811"/>
        </w:trPr>
        <w:tc>
          <w:tcPr>
            <w:tcW w:w="1785" w:type="dxa"/>
            <w:gridSpan w:val="2"/>
            <w:tcBorders>
              <w:top w:val="single" w:sz="18" w:space="0" w:color="auto"/>
              <w:left w:val="single" w:sz="18" w:space="0" w:color="auto"/>
              <w:bottom w:val="single" w:sz="2" w:space="0" w:color="auto"/>
            </w:tcBorders>
          </w:tcPr>
          <w:p w14:paraId="1F143F70"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283"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7379AF">
        <w:trPr>
          <w:cantSplit/>
          <w:trHeight w:val="850"/>
        </w:trPr>
        <w:tc>
          <w:tcPr>
            <w:tcW w:w="1785"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283"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7379AF">
        <w:trPr>
          <w:cantSplit/>
          <w:trHeight w:val="749"/>
        </w:trPr>
        <w:tc>
          <w:tcPr>
            <w:tcW w:w="1785"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283"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7379AF">
        <w:tblPrEx>
          <w:tblCellMar>
            <w:left w:w="70" w:type="dxa"/>
            <w:right w:w="70" w:type="dxa"/>
          </w:tblCellMar>
        </w:tblPrEx>
        <w:trPr>
          <w:cantSplit/>
          <w:trHeight w:val="223"/>
        </w:trPr>
        <w:tc>
          <w:tcPr>
            <w:tcW w:w="10069"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6884E058" w:rsidR="005F0631" w:rsidRPr="005F0631" w:rsidRDefault="00E91590" w:rsidP="005F0631">
            <w:pPr>
              <w:widowControl w:val="0"/>
              <w:spacing w:after="0" w:line="240" w:lineRule="auto"/>
              <w:jc w:val="center"/>
              <w:rPr>
                <w:rFonts w:ascii="Calibri" w:eastAsia="MS Mincho" w:hAnsi="Calibri" w:cs="Calibri"/>
                <w:b/>
                <w:sz w:val="24"/>
                <w:szCs w:val="24"/>
                <w:u w:val="single"/>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653E405E">
                      <wp:simplePos x="0" y="0"/>
                      <wp:positionH relativeFrom="column">
                        <wp:posOffset>855345</wp:posOffset>
                      </wp:positionH>
                      <wp:positionV relativeFrom="paragraph">
                        <wp:posOffset>3175</wp:posOffset>
                      </wp:positionV>
                      <wp:extent cx="4337050" cy="603250"/>
                      <wp:effectExtent l="38100" t="38100" r="120650" b="1206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7050" cy="6032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0350F8D0" w:rsidR="005F0631" w:rsidRPr="00305C55" w:rsidRDefault="00E91590"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FGTR </w:t>
                                  </w:r>
                                  <w:proofErr w:type="spellStart"/>
                                  <w:r>
                                    <w:rPr>
                                      <w:rFonts w:ascii="Calibri" w:hAnsi="Calibri" w:cs="Calibri"/>
                                      <w:b/>
                                      <w:bCs/>
                                      <w:sz w:val="32"/>
                                      <w:szCs w:val="32"/>
                                      <w:lang w:val="es-ES"/>
                                    </w:rPr>
                                    <w:t>Washing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Nozzles</w:t>
                                  </w:r>
                                  <w:proofErr w:type="spellEnd"/>
                                  <w:r>
                                    <w:rPr>
                                      <w:rFonts w:ascii="Calibri" w:hAnsi="Calibri" w:cs="Calibri"/>
                                      <w:b/>
                                      <w:bCs/>
                                      <w:sz w:val="32"/>
                                      <w:szCs w:val="32"/>
                                      <w:lang w:val="es-ES"/>
                                    </w:rPr>
                                    <w:t xml:space="preserve"> </w:t>
                                  </w:r>
                                  <w:proofErr w:type="spellStart"/>
                                  <w:proofErr w:type="gramStart"/>
                                  <w:r>
                                    <w:rPr>
                                      <w:rFonts w:ascii="Calibri" w:hAnsi="Calibri" w:cs="Calibri"/>
                                      <w:b/>
                                      <w:bCs/>
                                      <w:sz w:val="32"/>
                                      <w:szCs w:val="32"/>
                                      <w:lang w:val="es-ES"/>
                                    </w:rPr>
                                    <w:t>Of</w:t>
                                  </w:r>
                                  <w:proofErr w:type="spellEnd"/>
                                  <w:r>
                                    <w:rPr>
                                      <w:rFonts w:ascii="Calibri" w:hAnsi="Calibri" w:cs="Calibri"/>
                                      <w:b/>
                                      <w:bCs/>
                                      <w:sz w:val="32"/>
                                      <w:szCs w:val="32"/>
                                      <w:lang w:val="es-ES"/>
                                    </w:rPr>
                                    <w:t xml:space="preserve">  SPC</w:t>
                                  </w:r>
                                  <w:proofErr w:type="gramEnd"/>
                                  <w:r>
                                    <w:rPr>
                                      <w:rFonts w:ascii="Calibri" w:hAnsi="Calibri" w:cs="Calibri"/>
                                      <w:b/>
                                      <w:bCs/>
                                      <w:sz w:val="32"/>
                                      <w:szCs w:val="32"/>
                                      <w:lang w:val="es-ES"/>
                                    </w:rPr>
                                    <w:t xml:space="preserve"> Modules -PTS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005F0631" w:rsidRPr="00305C55">
                                    <w:rPr>
                                      <w:rFonts w:ascii="Calibri" w:hAnsi="Calibri" w:cs="Calibri"/>
                                      <w:b/>
                                      <w:bCs/>
                                      <w:sz w:val="32"/>
                                      <w:szCs w:val="32"/>
                                      <w:lang w:val="es-ES"/>
                                    </w:rPr>
                                    <w:t>Specification</w:t>
                                  </w:r>
                                  <w:proofErr w:type="spellEnd"/>
                                  <w:r w:rsidR="005F0631" w:rsidRPr="00305C55">
                                    <w:rPr>
                                      <w:rFonts w:ascii="Calibri" w:hAnsi="Calibri" w:cs="Calibri"/>
                                      <w:b/>
                                      <w:bCs/>
                                      <w:sz w:val="32"/>
                                      <w:szCs w:val="32"/>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67.35pt;margin-top:.25pt;width:341.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" fillcolor="window" strokeweight=".5pt">
                      <v:shadow on="t" color="black" opacity="26214f" origin="-.5,-.5" offset=".74836mm,.74836mm"/>
                      <v:path arrowok="t"/>
                      <v:textbox>
                        <w:txbxContent>
                          <w:p w14:paraId="3EA2CB80" w14:textId="0350F8D0" w:rsidR="005F0631" w:rsidRPr="00305C55" w:rsidRDefault="00E91590"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FGTR </w:t>
                            </w:r>
                            <w:proofErr w:type="spellStart"/>
                            <w:r>
                              <w:rPr>
                                <w:rFonts w:ascii="Calibri" w:hAnsi="Calibri" w:cs="Calibri"/>
                                <w:b/>
                                <w:bCs/>
                                <w:sz w:val="32"/>
                                <w:szCs w:val="32"/>
                                <w:lang w:val="es-ES"/>
                              </w:rPr>
                              <w:t>Washing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Nozzles</w:t>
                            </w:r>
                            <w:proofErr w:type="spellEnd"/>
                            <w:r>
                              <w:rPr>
                                <w:rFonts w:ascii="Calibri" w:hAnsi="Calibri" w:cs="Calibri"/>
                                <w:b/>
                                <w:bCs/>
                                <w:sz w:val="32"/>
                                <w:szCs w:val="32"/>
                                <w:lang w:val="es-ES"/>
                              </w:rPr>
                              <w:t xml:space="preserve"> </w:t>
                            </w:r>
                            <w:proofErr w:type="spellStart"/>
                            <w:proofErr w:type="gramStart"/>
                            <w:r>
                              <w:rPr>
                                <w:rFonts w:ascii="Calibri" w:hAnsi="Calibri" w:cs="Calibri"/>
                                <w:b/>
                                <w:bCs/>
                                <w:sz w:val="32"/>
                                <w:szCs w:val="32"/>
                                <w:lang w:val="es-ES"/>
                              </w:rPr>
                              <w:t>Of</w:t>
                            </w:r>
                            <w:proofErr w:type="spellEnd"/>
                            <w:r>
                              <w:rPr>
                                <w:rFonts w:ascii="Calibri" w:hAnsi="Calibri" w:cs="Calibri"/>
                                <w:b/>
                                <w:bCs/>
                                <w:sz w:val="32"/>
                                <w:szCs w:val="32"/>
                                <w:lang w:val="es-ES"/>
                              </w:rPr>
                              <w:t xml:space="preserve">  SPC</w:t>
                            </w:r>
                            <w:proofErr w:type="gramEnd"/>
                            <w:r>
                              <w:rPr>
                                <w:rFonts w:ascii="Calibri" w:hAnsi="Calibri" w:cs="Calibri"/>
                                <w:b/>
                                <w:bCs/>
                                <w:sz w:val="32"/>
                                <w:szCs w:val="32"/>
                                <w:lang w:val="es-ES"/>
                              </w:rPr>
                              <w:t xml:space="preserve"> Modules -PTS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005F0631" w:rsidRPr="00305C55">
                              <w:rPr>
                                <w:rFonts w:ascii="Calibri" w:hAnsi="Calibri" w:cs="Calibri"/>
                                <w:b/>
                                <w:bCs/>
                                <w:sz w:val="32"/>
                                <w:szCs w:val="32"/>
                                <w:lang w:val="es-ES"/>
                              </w:rPr>
                              <w:t>Specification</w:t>
                            </w:r>
                            <w:proofErr w:type="spellEnd"/>
                            <w:r w:rsidR="005F0631" w:rsidRPr="00305C55">
                              <w:rPr>
                                <w:rFonts w:ascii="Calibri" w:hAnsi="Calibri" w:cs="Calibri"/>
                                <w:b/>
                                <w:bCs/>
                                <w:sz w:val="32"/>
                                <w:szCs w:val="32"/>
                                <w:lang w:val="es-ES"/>
                              </w:rPr>
                              <w:t xml:space="preserve"> </w:t>
                            </w:r>
                          </w:p>
                        </w:txbxContent>
                      </v:textbox>
                    </v:shape>
                  </w:pict>
                </mc:Fallback>
              </mc:AlternateContent>
            </w:r>
          </w:p>
          <w:p w14:paraId="378B8F3A" w14:textId="5DAA4779"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91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1573"/>
              <w:gridCol w:w="1678"/>
              <w:gridCol w:w="2014"/>
              <w:gridCol w:w="2302"/>
              <w:gridCol w:w="1335"/>
            </w:tblGrid>
            <w:tr w:rsidR="005F0631" w:rsidRPr="005F0631" w14:paraId="6FE49709" w14:textId="77777777" w:rsidTr="007379AF">
              <w:trPr>
                <w:trHeight w:val="311"/>
              </w:trPr>
              <w:tc>
                <w:tcPr>
                  <w:tcW w:w="1014"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9FE759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573"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49EB7BC" w:rsidR="005F0631" w:rsidRPr="005F0631" w:rsidRDefault="007A4833"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02E5B7E4" wp14:editId="5CF93C83">
                            <wp:simplePos x="0" y="0"/>
                            <wp:positionH relativeFrom="column">
                              <wp:posOffset>-29210</wp:posOffset>
                            </wp:positionH>
                            <wp:positionV relativeFrom="paragraph">
                              <wp:posOffset>60960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3F4F7" id="Rectangle 14" o:spid="_x0000_s1026" style="position:absolute;margin-left:-2.3pt;margin-top:4.8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"/>
                        </w:pict>
                      </mc:Fallback>
                    </mc:AlternateContent>
                  </w:r>
                </w:p>
                <w:p w14:paraId="2B212A07" w14:textId="6D39FCA8"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678"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188C2E4D" w:rsidR="005F0631" w:rsidRPr="005F0631" w:rsidRDefault="005E32D4"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8480" behindDoc="0" locked="0" layoutInCell="1" allowOverlap="1" wp14:anchorId="13724D15" wp14:editId="2C0AB898">
                            <wp:simplePos x="0" y="0"/>
                            <wp:positionH relativeFrom="column">
                              <wp:posOffset>-33020</wp:posOffset>
                            </wp:positionH>
                            <wp:positionV relativeFrom="paragraph">
                              <wp:posOffset>67310</wp:posOffset>
                            </wp:positionV>
                            <wp:extent cx="113665" cy="111760"/>
                            <wp:effectExtent l="0" t="0" r="19685" b="21590"/>
                            <wp:wrapNone/>
                            <wp:docPr id="10" name="Straight Connector 10"/>
                            <wp:cNvGraphicFramePr/>
                            <a:graphic xmlns:a="http://schemas.openxmlformats.org/drawingml/2006/main">
                              <a:graphicData uri="http://schemas.microsoft.com/office/word/2010/wordprocessingShape">
                                <wps:wsp>
                                  <wps:cNvCnPr/>
                                  <wps:spPr>
                                    <a:xfrm>
                                      <a:off x="0" y="0"/>
                                      <a:ext cx="113665" cy="1117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88E4CB" id="Straight Connector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5.3pt" to="6.3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DF334FC" wp14:editId="560FA9D2">
                            <wp:simplePos x="0" y="0"/>
                            <wp:positionH relativeFrom="column">
                              <wp:posOffset>-34925</wp:posOffset>
                            </wp:positionH>
                            <wp:positionV relativeFrom="paragraph">
                              <wp:posOffset>68580</wp:posOffset>
                            </wp:positionV>
                            <wp:extent cx="112395" cy="112395"/>
                            <wp:effectExtent l="0" t="0" r="20955" b="20955"/>
                            <wp:wrapNone/>
                            <wp:docPr id="12" name="Straight Connector 12"/>
                            <wp:cNvGraphicFramePr/>
                            <a:graphic xmlns:a="http://schemas.openxmlformats.org/drawingml/2006/main">
                              <a:graphicData uri="http://schemas.microsoft.com/office/word/2010/wordprocessingShape">
                                <wps:wsp>
                                  <wps:cNvCnPr/>
                                  <wps:spPr>
                                    <a:xfrm flipH="1">
                                      <a:off x="0" y="0"/>
                                      <a:ext cx="112395" cy="1123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3A8739" id="Straight Connector 1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4pt" to="6.1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06A6C812">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A7E2"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0F0B8241"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014"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08DD9"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302"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F05F8"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335"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311E5"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7379AF">
        <w:trPr>
          <w:cantSplit/>
          <w:trHeight w:val="212"/>
        </w:trPr>
        <w:tc>
          <w:tcPr>
            <w:tcW w:w="538"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246"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749"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106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68"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204"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591"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7379AF">
        <w:trPr>
          <w:cantSplit/>
          <w:trHeight w:val="212"/>
        </w:trPr>
        <w:tc>
          <w:tcPr>
            <w:tcW w:w="538"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246"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749"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106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68"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204"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591"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7379AF" w:rsidRPr="005F0631" w14:paraId="50D3F80B" w14:textId="77777777" w:rsidTr="007379AF">
        <w:trPr>
          <w:cantSplit/>
          <w:trHeight w:val="212"/>
        </w:trPr>
        <w:tc>
          <w:tcPr>
            <w:tcW w:w="538" w:type="dxa"/>
            <w:tcBorders>
              <w:top w:val="single" w:sz="4" w:space="0" w:color="auto"/>
              <w:left w:val="single" w:sz="18" w:space="0" w:color="auto"/>
              <w:bottom w:val="single" w:sz="4" w:space="0" w:color="auto"/>
              <w:right w:val="single" w:sz="4" w:space="0" w:color="auto"/>
            </w:tcBorders>
          </w:tcPr>
          <w:p w14:paraId="28CB26A7" w14:textId="0A01985E"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r>
              <w:rPr>
                <w:rFonts w:ascii="Calibri" w:eastAsia="MS Mincho" w:hAnsi="Calibri" w:cs="Calibri"/>
                <w:sz w:val="20"/>
                <w:szCs w:val="20"/>
                <w:lang w:val="en-US"/>
              </w:rPr>
              <w:t>1</w:t>
            </w:r>
          </w:p>
        </w:tc>
        <w:tc>
          <w:tcPr>
            <w:tcW w:w="1246" w:type="dxa"/>
            <w:tcBorders>
              <w:top w:val="single" w:sz="4" w:space="0" w:color="auto"/>
              <w:left w:val="single" w:sz="4" w:space="0" w:color="auto"/>
              <w:bottom w:val="single" w:sz="4" w:space="0" w:color="auto"/>
              <w:right w:val="single" w:sz="4" w:space="0" w:color="auto"/>
            </w:tcBorders>
          </w:tcPr>
          <w:p w14:paraId="1496ACDD" w14:textId="5F0E5EB5"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r>
              <w:rPr>
                <w:rFonts w:ascii="Calibri" w:eastAsia="MS Mincho" w:hAnsi="Calibri" w:cs="Calibri"/>
                <w:sz w:val="20"/>
                <w:szCs w:val="20"/>
                <w:lang w:val="en-US"/>
              </w:rPr>
              <w:t>4</w:t>
            </w:r>
            <w:r>
              <w:rPr>
                <w:rFonts w:ascii="Calibri" w:eastAsia="MS Mincho" w:hAnsi="Calibri" w:cs="Calibri"/>
                <w:sz w:val="20"/>
                <w:szCs w:val="20"/>
                <w:lang w:val="en-US"/>
              </w:rPr>
              <w:t>-01-2022</w:t>
            </w:r>
          </w:p>
        </w:tc>
        <w:tc>
          <w:tcPr>
            <w:tcW w:w="3749" w:type="dxa"/>
            <w:tcBorders>
              <w:top w:val="single" w:sz="4" w:space="0" w:color="auto"/>
              <w:left w:val="single" w:sz="4" w:space="0" w:color="auto"/>
              <w:bottom w:val="single" w:sz="4" w:space="0" w:color="auto"/>
              <w:right w:val="single" w:sz="6" w:space="0" w:color="auto"/>
            </w:tcBorders>
          </w:tcPr>
          <w:p w14:paraId="737245BE" w14:textId="2FFF3ED8" w:rsidR="007379AF" w:rsidRPr="005F0631" w:rsidRDefault="007379AF" w:rsidP="007379AF">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Commercial Terms &amp; Conditions revised</w:t>
            </w:r>
          </w:p>
        </w:tc>
        <w:tc>
          <w:tcPr>
            <w:tcW w:w="1069" w:type="dxa"/>
            <w:tcBorders>
              <w:top w:val="single" w:sz="4" w:space="0" w:color="auto"/>
              <w:left w:val="single" w:sz="6" w:space="0" w:color="auto"/>
              <w:bottom w:val="single" w:sz="4" w:space="0" w:color="auto"/>
              <w:right w:val="single" w:sz="6" w:space="0" w:color="auto"/>
            </w:tcBorders>
          </w:tcPr>
          <w:p w14:paraId="01EA715B" w14:textId="58908D51"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68" w:type="dxa"/>
            <w:tcBorders>
              <w:top w:val="single" w:sz="4" w:space="0" w:color="auto"/>
              <w:left w:val="single" w:sz="6" w:space="0" w:color="auto"/>
              <w:bottom w:val="single" w:sz="4" w:space="0" w:color="auto"/>
              <w:right w:val="single" w:sz="6" w:space="0" w:color="auto"/>
            </w:tcBorders>
          </w:tcPr>
          <w:p w14:paraId="1A0B4FC2" w14:textId="506DA11B"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fr-FR"/>
              </w:rPr>
              <w:t>SC</w:t>
            </w:r>
          </w:p>
        </w:tc>
        <w:tc>
          <w:tcPr>
            <w:tcW w:w="1204" w:type="dxa"/>
            <w:tcBorders>
              <w:top w:val="single" w:sz="4" w:space="0" w:color="auto"/>
              <w:left w:val="single" w:sz="6" w:space="0" w:color="auto"/>
              <w:bottom w:val="single" w:sz="4" w:space="0" w:color="auto"/>
              <w:right w:val="single" w:sz="6" w:space="0" w:color="auto"/>
            </w:tcBorders>
          </w:tcPr>
          <w:p w14:paraId="3EFF7296"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p>
        </w:tc>
        <w:tc>
          <w:tcPr>
            <w:tcW w:w="1591" w:type="dxa"/>
            <w:gridSpan w:val="2"/>
            <w:tcBorders>
              <w:top w:val="single" w:sz="4" w:space="0" w:color="auto"/>
              <w:left w:val="single" w:sz="6" w:space="0" w:color="auto"/>
              <w:bottom w:val="single" w:sz="4" w:space="0" w:color="auto"/>
              <w:right w:val="single" w:sz="18" w:space="0" w:color="auto"/>
            </w:tcBorders>
          </w:tcPr>
          <w:p w14:paraId="68DBBC4E" w14:textId="21625F89"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MD</w:t>
            </w:r>
          </w:p>
        </w:tc>
      </w:tr>
      <w:tr w:rsidR="007379AF" w:rsidRPr="005F0631" w14:paraId="350B6E40" w14:textId="77777777" w:rsidTr="007379AF">
        <w:trPr>
          <w:cantSplit/>
          <w:trHeight w:val="271"/>
        </w:trPr>
        <w:tc>
          <w:tcPr>
            <w:tcW w:w="538" w:type="dxa"/>
            <w:tcBorders>
              <w:top w:val="single" w:sz="4" w:space="0" w:color="auto"/>
              <w:left w:val="single" w:sz="18" w:space="0" w:color="auto"/>
              <w:bottom w:val="single" w:sz="4" w:space="0" w:color="auto"/>
              <w:right w:val="single" w:sz="4" w:space="0" w:color="auto"/>
            </w:tcBorders>
          </w:tcPr>
          <w:p w14:paraId="6EDF9390"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246" w:type="dxa"/>
            <w:tcBorders>
              <w:top w:val="single" w:sz="4" w:space="0" w:color="auto"/>
              <w:left w:val="single" w:sz="4" w:space="0" w:color="auto"/>
              <w:bottom w:val="single" w:sz="4" w:space="0" w:color="auto"/>
              <w:right w:val="single" w:sz="4" w:space="0" w:color="auto"/>
            </w:tcBorders>
          </w:tcPr>
          <w:p w14:paraId="122CE5CA" w14:textId="54B73F0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12-01-2022</w:t>
            </w:r>
          </w:p>
        </w:tc>
        <w:tc>
          <w:tcPr>
            <w:tcW w:w="3749" w:type="dxa"/>
            <w:tcBorders>
              <w:top w:val="single" w:sz="4" w:space="0" w:color="auto"/>
              <w:left w:val="single" w:sz="4" w:space="0" w:color="auto"/>
              <w:bottom w:val="single" w:sz="4" w:space="0" w:color="auto"/>
              <w:right w:val="single" w:sz="6" w:space="0" w:color="auto"/>
            </w:tcBorders>
          </w:tcPr>
          <w:p w14:paraId="5F782E34" w14:textId="77777777" w:rsidR="007379AF" w:rsidRPr="005F0631" w:rsidRDefault="007379AF" w:rsidP="007379AF">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106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7379AF" w:rsidRPr="00B61998" w:rsidRDefault="007379AF" w:rsidP="007379AF">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68"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7379AF" w:rsidRPr="00B61998" w:rsidRDefault="007379AF" w:rsidP="007379AF">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204"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7379AF" w:rsidRPr="00B61998" w:rsidRDefault="007379AF" w:rsidP="007379AF">
            <w:pPr>
              <w:widowControl w:val="0"/>
              <w:spacing w:before="80" w:after="0" w:line="240" w:lineRule="auto"/>
              <w:jc w:val="center"/>
              <w:rPr>
                <w:rFonts w:ascii="Calibri" w:eastAsia="MS Mincho" w:hAnsi="Calibri" w:cs="Calibri"/>
                <w:sz w:val="18"/>
                <w:szCs w:val="18"/>
                <w:lang w:val="fr-FR"/>
              </w:rPr>
            </w:pPr>
          </w:p>
        </w:tc>
        <w:tc>
          <w:tcPr>
            <w:tcW w:w="1591"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7379AF" w:rsidRPr="00B61998" w:rsidRDefault="007379AF" w:rsidP="007379AF">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7379AF" w:rsidRPr="005F0631" w14:paraId="5EAE1AEE" w14:textId="77777777" w:rsidTr="007379AF">
        <w:trPr>
          <w:cantSplit/>
          <w:trHeight w:val="236"/>
        </w:trPr>
        <w:tc>
          <w:tcPr>
            <w:tcW w:w="538" w:type="dxa"/>
            <w:tcBorders>
              <w:top w:val="single" w:sz="4" w:space="0" w:color="auto"/>
              <w:left w:val="single" w:sz="18" w:space="0" w:color="auto"/>
              <w:bottom w:val="single" w:sz="12" w:space="0" w:color="auto"/>
              <w:right w:val="single" w:sz="4" w:space="0" w:color="auto"/>
            </w:tcBorders>
          </w:tcPr>
          <w:p w14:paraId="129167B1"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246" w:type="dxa"/>
            <w:tcBorders>
              <w:top w:val="single" w:sz="4" w:space="0" w:color="auto"/>
              <w:left w:val="single" w:sz="4" w:space="0" w:color="auto"/>
              <w:bottom w:val="single" w:sz="12" w:space="0" w:color="auto"/>
              <w:right w:val="single" w:sz="4" w:space="0" w:color="auto"/>
            </w:tcBorders>
          </w:tcPr>
          <w:p w14:paraId="6F43ADFD"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749" w:type="dxa"/>
            <w:tcBorders>
              <w:top w:val="single" w:sz="4" w:space="0" w:color="auto"/>
              <w:left w:val="single" w:sz="4" w:space="0" w:color="auto"/>
              <w:bottom w:val="single" w:sz="12" w:space="0" w:color="auto"/>
              <w:right w:val="single" w:sz="6" w:space="0" w:color="auto"/>
            </w:tcBorders>
          </w:tcPr>
          <w:p w14:paraId="1276C810" w14:textId="77777777" w:rsidR="007379AF" w:rsidRPr="005F0631" w:rsidRDefault="007379AF" w:rsidP="007379AF">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1069" w:type="dxa"/>
            <w:tcBorders>
              <w:top w:val="single" w:sz="4" w:space="0" w:color="auto"/>
              <w:left w:val="single" w:sz="6" w:space="0" w:color="auto"/>
              <w:bottom w:val="single" w:sz="12" w:space="0" w:color="auto"/>
              <w:right w:val="single" w:sz="6" w:space="0" w:color="auto"/>
            </w:tcBorders>
          </w:tcPr>
          <w:p w14:paraId="71E5B8BE"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873" w:type="dxa"/>
            <w:gridSpan w:val="2"/>
            <w:tcBorders>
              <w:top w:val="single" w:sz="4" w:space="0" w:color="auto"/>
              <w:left w:val="single" w:sz="6" w:space="0" w:color="auto"/>
              <w:bottom w:val="single" w:sz="12" w:space="0" w:color="auto"/>
              <w:right w:val="single" w:sz="6" w:space="0" w:color="auto"/>
            </w:tcBorders>
          </w:tcPr>
          <w:p w14:paraId="14ED544D"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591" w:type="dxa"/>
            <w:gridSpan w:val="2"/>
            <w:tcBorders>
              <w:top w:val="single" w:sz="4" w:space="0" w:color="auto"/>
              <w:left w:val="single" w:sz="6" w:space="0" w:color="auto"/>
              <w:bottom w:val="single" w:sz="12" w:space="0" w:color="auto"/>
              <w:right w:val="single" w:sz="18" w:space="0" w:color="auto"/>
            </w:tcBorders>
          </w:tcPr>
          <w:p w14:paraId="6FC7CA70" w14:textId="77777777" w:rsidR="007379AF" w:rsidRPr="005F0631" w:rsidRDefault="007379AF" w:rsidP="007379AF">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7379AF" w:rsidRPr="005F0631" w14:paraId="69104AA5" w14:textId="77777777" w:rsidTr="007379AF">
        <w:tblPrEx>
          <w:tblCellMar>
            <w:left w:w="70" w:type="dxa"/>
            <w:right w:w="70" w:type="dxa"/>
          </w:tblCellMar>
        </w:tblPrEx>
        <w:trPr>
          <w:cantSplit/>
          <w:trHeight w:val="320"/>
        </w:trPr>
        <w:tc>
          <w:tcPr>
            <w:tcW w:w="5535" w:type="dxa"/>
            <w:gridSpan w:val="3"/>
            <w:tcBorders>
              <w:top w:val="single" w:sz="12" w:space="0" w:color="auto"/>
              <w:left w:val="single" w:sz="18" w:space="0" w:color="auto"/>
            </w:tcBorders>
            <w:vAlign w:val="center"/>
          </w:tcPr>
          <w:p w14:paraId="584BFA32" w14:textId="77777777" w:rsidR="007379AF" w:rsidRPr="005F0631" w:rsidRDefault="007379AF" w:rsidP="007379AF">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534" w:type="dxa"/>
            <w:gridSpan w:val="5"/>
            <w:tcBorders>
              <w:top w:val="single" w:sz="12" w:space="0" w:color="auto"/>
              <w:left w:val="single" w:sz="4" w:space="0" w:color="auto"/>
              <w:bottom w:val="single" w:sz="4" w:space="0" w:color="auto"/>
              <w:right w:val="single" w:sz="18" w:space="0" w:color="auto"/>
            </w:tcBorders>
          </w:tcPr>
          <w:p w14:paraId="75CA32EB" w14:textId="12D3AFB3" w:rsidR="007379AF" w:rsidRPr="005F0631" w:rsidRDefault="007379AF" w:rsidP="007379AF">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Pr>
                <w:rFonts w:ascii="Calibri" w:eastAsia="MS Mincho" w:hAnsi="Calibri" w:cs="Calibri"/>
                <w:sz w:val="20"/>
                <w:szCs w:val="20"/>
                <w:lang w:val="en-US"/>
              </w:rPr>
              <w:t>S21001-TS01-05HTD-227236</w:t>
            </w:r>
          </w:p>
        </w:tc>
      </w:tr>
      <w:tr w:rsidR="007379AF" w:rsidRPr="005F0631" w14:paraId="58E0FE00" w14:textId="77777777" w:rsidTr="007379AF">
        <w:tblPrEx>
          <w:tblCellMar>
            <w:left w:w="70" w:type="dxa"/>
            <w:right w:w="70" w:type="dxa"/>
          </w:tblCellMar>
        </w:tblPrEx>
        <w:trPr>
          <w:cantSplit/>
          <w:trHeight w:val="331"/>
        </w:trPr>
        <w:tc>
          <w:tcPr>
            <w:tcW w:w="5535" w:type="dxa"/>
            <w:gridSpan w:val="3"/>
            <w:tcBorders>
              <w:left w:val="single" w:sz="18" w:space="0" w:color="auto"/>
              <w:right w:val="single" w:sz="6" w:space="0" w:color="auto"/>
            </w:tcBorders>
            <w:vAlign w:val="center"/>
          </w:tcPr>
          <w:p w14:paraId="310C7DB9" w14:textId="77777777" w:rsidR="007379AF" w:rsidRPr="005F0631" w:rsidRDefault="007379AF" w:rsidP="007379AF">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3502" w:type="dxa"/>
            <w:gridSpan w:val="4"/>
            <w:tcBorders>
              <w:bottom w:val="single" w:sz="6" w:space="0" w:color="auto"/>
              <w:right w:val="single" w:sz="6" w:space="0" w:color="auto"/>
            </w:tcBorders>
          </w:tcPr>
          <w:p w14:paraId="473FFD9F" w14:textId="7246B0DE" w:rsidR="007379AF" w:rsidRPr="005F0631" w:rsidRDefault="007379AF" w:rsidP="007379AF">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Pr>
                <w:rFonts w:ascii="Calibri" w:eastAsia="MS Mincho" w:hAnsi="Calibri" w:cs="Calibri"/>
                <w:sz w:val="20"/>
                <w:szCs w:val="20"/>
                <w:lang w:val="pl-PL"/>
              </w:rPr>
              <w:t>RPDU5.PA.007 FGTR</w:t>
            </w:r>
          </w:p>
        </w:tc>
        <w:tc>
          <w:tcPr>
            <w:tcW w:w="1031" w:type="dxa"/>
            <w:tcBorders>
              <w:top w:val="single" w:sz="6" w:space="0" w:color="auto"/>
              <w:left w:val="single" w:sz="6" w:space="0" w:color="auto"/>
              <w:right w:val="single" w:sz="18" w:space="0" w:color="auto"/>
            </w:tcBorders>
          </w:tcPr>
          <w:p w14:paraId="7CF18750" w14:textId="536269D9" w:rsidR="007379AF" w:rsidRPr="005F0631" w:rsidRDefault="007379AF" w:rsidP="007379AF">
            <w:pPr>
              <w:widowControl w:val="0"/>
              <w:spacing w:before="120" w:after="0" w:line="240" w:lineRule="auto"/>
              <w:rPr>
                <w:rFonts w:ascii="Calibri" w:eastAsia="MS Mincho" w:hAnsi="Calibri" w:cs="Calibri"/>
                <w:sz w:val="20"/>
                <w:szCs w:val="20"/>
                <w:lang w:val="en-US"/>
              </w:rPr>
            </w:pPr>
          </w:p>
        </w:tc>
      </w:tr>
      <w:tr w:rsidR="007379AF" w:rsidRPr="005F0631" w14:paraId="18826C84" w14:textId="77777777" w:rsidTr="007379AF">
        <w:tblPrEx>
          <w:tblCellMar>
            <w:left w:w="70" w:type="dxa"/>
            <w:right w:w="70" w:type="dxa"/>
          </w:tblCellMar>
        </w:tblPrEx>
        <w:trPr>
          <w:cantSplit/>
          <w:trHeight w:val="307"/>
        </w:trPr>
        <w:tc>
          <w:tcPr>
            <w:tcW w:w="5535" w:type="dxa"/>
            <w:gridSpan w:val="3"/>
            <w:tcBorders>
              <w:left w:val="single" w:sz="18" w:space="0" w:color="auto"/>
              <w:right w:val="single" w:sz="6" w:space="0" w:color="auto"/>
            </w:tcBorders>
            <w:vAlign w:val="center"/>
          </w:tcPr>
          <w:p w14:paraId="3CB152FC" w14:textId="4060E2B5" w:rsidR="007379AF" w:rsidRPr="005F0631" w:rsidRDefault="007379AF" w:rsidP="007379AF">
            <w:pPr>
              <w:jc w:val="center"/>
              <w:rPr>
                <w:rFonts w:ascii="Calibri" w:eastAsia="MS Mincho" w:hAnsi="Calibri" w:cs="Calibri"/>
                <w:b/>
                <w:bCs/>
                <w:sz w:val="20"/>
                <w:szCs w:val="20"/>
                <w:lang w:val="en-US"/>
              </w:rPr>
            </w:pPr>
            <w:r w:rsidRPr="007A4833">
              <w:rPr>
                <w:rFonts w:ascii="Calibri" w:hAnsi="Calibri" w:cs="Calibri"/>
                <w:b/>
                <w:bCs/>
                <w:sz w:val="24"/>
                <w:szCs w:val="24"/>
                <w:lang w:val="es-ES"/>
              </w:rPr>
              <w:t xml:space="preserve">FGD- FGTR </w:t>
            </w:r>
            <w:proofErr w:type="spellStart"/>
            <w:r w:rsidRPr="007A4833">
              <w:rPr>
                <w:rFonts w:ascii="Calibri" w:hAnsi="Calibri" w:cs="Calibri"/>
                <w:b/>
                <w:bCs/>
                <w:sz w:val="24"/>
                <w:szCs w:val="24"/>
                <w:lang w:val="es-ES"/>
              </w:rPr>
              <w:t>Washing</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Nozzles</w:t>
            </w:r>
            <w:proofErr w:type="spellEnd"/>
            <w:r w:rsidRPr="007A4833">
              <w:rPr>
                <w:rFonts w:ascii="Calibri" w:hAnsi="Calibri" w:cs="Calibri"/>
                <w:b/>
                <w:bCs/>
                <w:sz w:val="24"/>
                <w:szCs w:val="24"/>
                <w:lang w:val="es-ES"/>
              </w:rPr>
              <w:t xml:space="preserve"> </w:t>
            </w:r>
            <w:proofErr w:type="spellStart"/>
            <w:proofErr w:type="gramStart"/>
            <w:r w:rsidRPr="007A4833">
              <w:rPr>
                <w:rFonts w:ascii="Calibri" w:hAnsi="Calibri" w:cs="Calibri"/>
                <w:b/>
                <w:bCs/>
                <w:sz w:val="24"/>
                <w:szCs w:val="24"/>
                <w:lang w:val="es-ES"/>
              </w:rPr>
              <w:t>Of</w:t>
            </w:r>
            <w:proofErr w:type="spellEnd"/>
            <w:r w:rsidRPr="007A4833">
              <w:rPr>
                <w:rFonts w:ascii="Calibri" w:hAnsi="Calibri" w:cs="Calibri"/>
                <w:b/>
                <w:bCs/>
                <w:sz w:val="24"/>
                <w:szCs w:val="24"/>
                <w:lang w:val="es-ES"/>
              </w:rPr>
              <w:t xml:space="preserve">  SPC</w:t>
            </w:r>
            <w:proofErr w:type="gramEnd"/>
            <w:r w:rsidRPr="007A4833">
              <w:rPr>
                <w:rFonts w:ascii="Calibri" w:hAnsi="Calibri" w:cs="Calibri"/>
                <w:b/>
                <w:bCs/>
                <w:sz w:val="24"/>
                <w:szCs w:val="24"/>
                <w:lang w:val="es-ES"/>
              </w:rPr>
              <w:t xml:space="preserve"> Modules -PTS </w:t>
            </w:r>
            <w:proofErr w:type="spellStart"/>
            <w:r w:rsidRPr="007A4833">
              <w:rPr>
                <w:rFonts w:ascii="Calibri" w:hAnsi="Calibri" w:cs="Calibri"/>
                <w:b/>
                <w:bCs/>
                <w:sz w:val="24"/>
                <w:szCs w:val="24"/>
                <w:lang w:val="es-ES"/>
              </w:rPr>
              <w:t>Purchasing</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Technical</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Specification</w:t>
            </w:r>
            <w:proofErr w:type="spellEnd"/>
            <w:r w:rsidRPr="007A4833">
              <w:rPr>
                <w:rFonts w:ascii="Calibri" w:hAnsi="Calibri" w:cs="Calibri"/>
                <w:b/>
                <w:bCs/>
                <w:sz w:val="24"/>
                <w:szCs w:val="24"/>
                <w:lang w:val="es-ES"/>
              </w:rPr>
              <w:t xml:space="preserve"> </w:t>
            </w:r>
          </w:p>
        </w:tc>
        <w:tc>
          <w:tcPr>
            <w:tcW w:w="3502" w:type="dxa"/>
            <w:gridSpan w:val="4"/>
            <w:tcBorders>
              <w:top w:val="single" w:sz="6" w:space="0" w:color="auto"/>
            </w:tcBorders>
          </w:tcPr>
          <w:p w14:paraId="79C96CED" w14:textId="77777777" w:rsidR="007379AF" w:rsidRPr="005F0631" w:rsidRDefault="007379AF" w:rsidP="007379AF">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031" w:type="dxa"/>
            <w:tcBorders>
              <w:top w:val="single" w:sz="4" w:space="0" w:color="auto"/>
              <w:left w:val="single" w:sz="4" w:space="0" w:color="auto"/>
              <w:bottom w:val="single" w:sz="4" w:space="0" w:color="auto"/>
              <w:right w:val="single" w:sz="18" w:space="0" w:color="auto"/>
            </w:tcBorders>
          </w:tcPr>
          <w:p w14:paraId="3F64C911" w14:textId="60F1E936" w:rsidR="007379AF" w:rsidRPr="005F0631" w:rsidRDefault="007379AF" w:rsidP="007379AF">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1</w:t>
            </w:r>
          </w:p>
        </w:tc>
      </w:tr>
      <w:tr w:rsidR="007379AF" w:rsidRPr="005F0631" w14:paraId="5A96B6BB" w14:textId="77777777" w:rsidTr="007379AF">
        <w:tblPrEx>
          <w:tblCellMar>
            <w:left w:w="70" w:type="dxa"/>
            <w:right w:w="70" w:type="dxa"/>
          </w:tblCellMar>
        </w:tblPrEx>
        <w:trPr>
          <w:cantSplit/>
          <w:trHeight w:val="320"/>
        </w:trPr>
        <w:tc>
          <w:tcPr>
            <w:tcW w:w="5535" w:type="dxa"/>
            <w:gridSpan w:val="3"/>
            <w:tcBorders>
              <w:left w:val="single" w:sz="18" w:space="0" w:color="auto"/>
              <w:bottom w:val="single" w:sz="6" w:space="0" w:color="auto"/>
              <w:right w:val="single" w:sz="6" w:space="0" w:color="auto"/>
            </w:tcBorders>
            <w:vAlign w:val="center"/>
          </w:tcPr>
          <w:p w14:paraId="5E89C789" w14:textId="77777777" w:rsidR="007379AF" w:rsidRPr="005F0631" w:rsidRDefault="007379AF" w:rsidP="007379AF">
            <w:pPr>
              <w:widowControl w:val="0"/>
              <w:spacing w:after="0" w:line="240" w:lineRule="auto"/>
              <w:rPr>
                <w:rFonts w:ascii="Calibri" w:eastAsia="MS Mincho" w:hAnsi="Calibri" w:cs="Calibri"/>
                <w:sz w:val="20"/>
                <w:szCs w:val="20"/>
                <w:lang w:val="en-US"/>
              </w:rPr>
            </w:pPr>
          </w:p>
        </w:tc>
        <w:tc>
          <w:tcPr>
            <w:tcW w:w="4534" w:type="dxa"/>
            <w:gridSpan w:val="5"/>
            <w:tcBorders>
              <w:top w:val="single" w:sz="6" w:space="0" w:color="auto"/>
              <w:bottom w:val="single" w:sz="6" w:space="0" w:color="auto"/>
              <w:right w:val="single" w:sz="18" w:space="0" w:color="auto"/>
            </w:tcBorders>
          </w:tcPr>
          <w:p w14:paraId="66B8CCD3" w14:textId="7ABC370E" w:rsidR="007379AF" w:rsidRPr="005F0631" w:rsidRDefault="007379AF" w:rsidP="007379AF">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Pr>
                <w:rFonts w:ascii="Calibri" w:eastAsia="MS Mincho" w:hAnsi="Calibri" w:cs="Calibri"/>
                <w:sz w:val="16"/>
                <w:szCs w:val="11"/>
                <w:lang w:val="en-US"/>
              </w:rPr>
              <w:t>SPECIFICATION OF FGTR NOZZLES &amp; ACC</w:t>
            </w:r>
          </w:p>
        </w:tc>
      </w:tr>
      <w:tr w:rsidR="007379AF" w:rsidRPr="005F0631" w14:paraId="6E35BEB9" w14:textId="77777777" w:rsidTr="007379AF">
        <w:tblPrEx>
          <w:tblCellMar>
            <w:left w:w="70" w:type="dxa"/>
            <w:right w:w="70" w:type="dxa"/>
          </w:tblCellMar>
        </w:tblPrEx>
        <w:trPr>
          <w:cantSplit/>
          <w:trHeight w:val="238"/>
        </w:trPr>
        <w:tc>
          <w:tcPr>
            <w:tcW w:w="10069" w:type="dxa"/>
            <w:gridSpan w:val="8"/>
            <w:tcBorders>
              <w:left w:val="single" w:sz="18" w:space="0" w:color="auto"/>
              <w:bottom w:val="single" w:sz="18" w:space="0" w:color="auto"/>
              <w:right w:val="single" w:sz="18" w:space="0" w:color="auto"/>
            </w:tcBorders>
            <w:vAlign w:val="center"/>
          </w:tcPr>
          <w:p w14:paraId="62ED1C57" w14:textId="77777777" w:rsidR="007379AF" w:rsidRPr="005F0631" w:rsidRDefault="007379AF" w:rsidP="007379AF">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7379AF" w:rsidRPr="005F0631" w:rsidRDefault="007379AF" w:rsidP="007379AF">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lastRenderedPageBreak/>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42B7136"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5E32D4">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772DA779"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5E32D4">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73305A0F"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5E32D4">
        <w:rPr>
          <w:rFonts w:ascii="Arial" w:eastAsia="MS Mincho" w:hAnsi="Arial" w:cs="Arial"/>
          <w:bCs/>
          <w:lang w:val="en-US"/>
        </w:rPr>
        <w:t>3</w:t>
      </w:r>
      <w:proofErr w:type="gramEnd"/>
      <w:r w:rsidRPr="005F0631">
        <w:rPr>
          <w:rFonts w:ascii="Arial" w:eastAsia="MS Mincho" w:hAnsi="Arial" w:cs="Arial"/>
          <w:lang w:val="en-US"/>
        </w:rPr>
        <w:tab/>
      </w:r>
    </w:p>
    <w:p w14:paraId="301ACD87" w14:textId="7C868495"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5E32D4">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577B1DE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676506">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4D5EB4C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676506">
        <w:rPr>
          <w:rFonts w:ascii="Arial" w:eastAsia="MS Mincho" w:hAnsi="Arial" w:cs="Arial"/>
          <w:lang w:val="en-US"/>
        </w:rPr>
        <w:t>6</w:t>
      </w:r>
      <w:proofErr w:type="gramEnd"/>
    </w:p>
    <w:p w14:paraId="1F1C4731" w14:textId="320976ED"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02422D6" w14:textId="7E894808" w:rsidR="005E32D4" w:rsidRPr="005F0631" w:rsidRDefault="005E32D4"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bookmarkStart w:id="0" w:name="_Hlk92912845"/>
      <w:r>
        <w:rPr>
          <w:rFonts w:ascii="Arial" w:eastAsia="MS Mincho" w:hAnsi="Arial" w:cs="Arial"/>
          <w:lang w:val="en-US"/>
        </w:rPr>
        <w:t>F.</w:t>
      </w:r>
      <w:r>
        <w:rPr>
          <w:rFonts w:ascii="Arial" w:eastAsia="MS Mincho" w:hAnsi="Arial" w:cs="Arial"/>
          <w:lang w:val="en-US"/>
        </w:rPr>
        <w:tab/>
      </w:r>
      <w:r>
        <w:rPr>
          <w:rFonts w:ascii="Arial" w:eastAsia="MS Mincho" w:hAnsi="Arial" w:cs="Arial"/>
          <w:lang w:val="en-US"/>
        </w:rPr>
        <w:tab/>
        <w:t xml:space="preserve">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7</w:t>
      </w:r>
    </w:p>
    <w:bookmarkEnd w:id="0"/>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4D88BD99" w14:textId="663821DD" w:rsidR="00CB0A56" w:rsidRPr="00237493"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Pr="00237493">
        <w:rPr>
          <w:rFonts w:ascii="Arial" w:eastAsia="MS Mincho" w:hAnsi="Arial" w:cs="Times New Roman"/>
          <w:szCs w:val="20"/>
          <w:lang w:val="en-US"/>
        </w:rPr>
        <w:tab/>
        <w:t xml:space="preserve">:     </w:t>
      </w:r>
      <w:r w:rsidR="00A61371" w:rsidRPr="00237493">
        <w:rPr>
          <w:rFonts w:ascii="Arial" w:eastAsia="MS Mincho" w:hAnsi="Arial" w:cs="Times New Roman"/>
          <w:szCs w:val="20"/>
          <w:lang w:val="en-US"/>
        </w:rPr>
        <w:t>TENDER SCHEME DRG</w:t>
      </w:r>
    </w:p>
    <w:p w14:paraId="11F116C9" w14:textId="7F676D4E" w:rsidR="00A61371" w:rsidRPr="000F5792"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00F16418" w:rsidRPr="00237493">
        <w:rPr>
          <w:rFonts w:ascii="Arial" w:eastAsia="MS Mincho" w:hAnsi="Arial" w:cs="Times New Roman"/>
          <w:szCs w:val="20"/>
          <w:lang w:val="en-US"/>
        </w:rPr>
        <w:t>A</w:t>
      </w:r>
      <w:r w:rsidRPr="00237493">
        <w:rPr>
          <w:rFonts w:ascii="Arial" w:eastAsia="MS Mincho" w:hAnsi="Arial" w:cs="Times New Roman"/>
          <w:szCs w:val="20"/>
          <w:lang w:val="en-US"/>
        </w:rPr>
        <w:tab/>
        <w:t xml:space="preserve">:     TENDER </w:t>
      </w:r>
      <w:r w:rsidR="004E28FE" w:rsidRPr="00237493">
        <w:rPr>
          <w:rFonts w:ascii="Arial" w:eastAsia="MS Mincho" w:hAnsi="Arial" w:cs="Times New Roman"/>
          <w:szCs w:val="20"/>
          <w:lang w:val="en-US"/>
        </w:rPr>
        <w:t>LAYOUT</w:t>
      </w:r>
      <w:r w:rsidRPr="00237493">
        <w:rPr>
          <w:rFonts w:ascii="Arial" w:eastAsia="MS Mincho" w:hAnsi="Arial" w:cs="Times New Roman"/>
          <w:szCs w:val="20"/>
          <w:lang w:val="en-US"/>
        </w:rPr>
        <w:t xml:space="preserve"> DRG</w:t>
      </w:r>
    </w:p>
    <w:p w14:paraId="64108CE7"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 xml:space="preserve">ANNEXURE-III </w:t>
      </w:r>
      <w:r w:rsidRPr="000F5792">
        <w:rPr>
          <w:rFonts w:ascii="Arial" w:eastAsia="MS Mincho" w:hAnsi="Arial" w:cs="Times New Roman"/>
          <w:szCs w:val="20"/>
          <w:lang w:val="en-US"/>
        </w:rPr>
        <w:tab/>
        <w:t>:     COMMERCIAL TERMS &amp; CONDITIONS</w:t>
      </w:r>
    </w:p>
    <w:p w14:paraId="55B82366" w14:textId="7C077CF5"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sidRPr="000F5792">
        <w:rPr>
          <w:rFonts w:ascii="Arial" w:eastAsia="MS Mincho" w:hAnsi="Arial" w:cs="Times New Roman"/>
          <w:szCs w:val="20"/>
          <w:lang w:val="en-US"/>
        </w:rPr>
        <w:t xml:space="preserve">ANNEXURE-IV </w:t>
      </w:r>
      <w:r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7379AF">
          <w:headerReference w:type="default" r:id="rId11"/>
          <w:footerReference w:type="default" r:id="rId12"/>
          <w:pgSz w:w="11909" w:h="16834" w:code="9"/>
          <w:pgMar w:top="720" w:right="720" w:bottom="720" w:left="720" w:header="720" w:footer="720" w:gutter="0"/>
          <w:pgNumType w:start="1"/>
          <w:cols w:space="720"/>
          <w:docGrid w:linePitch="299"/>
        </w:sectPr>
      </w:pPr>
    </w:p>
    <w:p w14:paraId="3C373567" w14:textId="5F8759CC"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w:t>
      </w:r>
      <w:r w:rsidR="00974D9C" w:rsidRPr="00DA70C7">
        <w:rPr>
          <w:rFonts w:ascii="Arial" w:eastAsia="‚l‚r –¾’©" w:hAnsi="Arial" w:cs="Times New Roman"/>
          <w:noProof/>
          <w:color w:val="000000"/>
          <w:sz w:val="21"/>
          <w:szCs w:val="20"/>
          <w:lang w:val="en-US" w:eastAsia="ja-JP"/>
        </w:rPr>
        <w:t xml:space="preserve">also </w:t>
      </w:r>
      <w:r w:rsidR="005D68A2" w:rsidRPr="00DA70C7">
        <w:rPr>
          <w:rFonts w:ascii="Arial" w:eastAsia="‚l‚r –¾’©" w:hAnsi="Arial" w:cs="Times New Roman"/>
          <w:noProof/>
          <w:color w:val="000000"/>
          <w:sz w:val="21"/>
          <w:szCs w:val="20"/>
          <w:lang w:val="en-US" w:eastAsia="ja-JP"/>
        </w:rPr>
        <w:t xml:space="preserve">to </w:t>
      </w:r>
      <w:r w:rsidR="00974D9C" w:rsidRPr="00DA70C7">
        <w:rPr>
          <w:rFonts w:ascii="Arial" w:eastAsia="‚l‚r –¾’©" w:hAnsi="Arial" w:cs="Times New Roman"/>
          <w:noProof/>
          <w:color w:val="000000"/>
          <w:sz w:val="21"/>
          <w:szCs w:val="20"/>
          <w:lang w:val="en-US" w:eastAsia="ja-JP"/>
        </w:rPr>
        <w:t>saturate the same. The cold and moisture saturated flue gas shall be further taken for desulpharisation</w:t>
      </w:r>
      <w:r w:rsidR="002D0426" w:rsidRPr="00DA70C7">
        <w:rPr>
          <w:rFonts w:ascii="Arial" w:eastAsia="‚l‚r –¾’©" w:hAnsi="Arial" w:cs="Times New Roman"/>
          <w:noProof/>
          <w:color w:val="000000"/>
          <w:sz w:val="21"/>
          <w:szCs w:val="20"/>
          <w:lang w:val="en-US" w:eastAsia="ja-JP"/>
        </w:rPr>
        <w:t xml:space="preserve"> in the Flue Gas Treatment Reactor (FGTR). This FGTR unit </w:t>
      </w:r>
      <w:r w:rsidR="005D68A2" w:rsidRPr="00DA70C7">
        <w:rPr>
          <w:rFonts w:ascii="Arial" w:eastAsia="‚l‚r –¾’©" w:hAnsi="Arial" w:cs="Times New Roman"/>
          <w:noProof/>
          <w:color w:val="000000"/>
          <w:sz w:val="21"/>
          <w:szCs w:val="20"/>
          <w:lang w:val="en-US" w:eastAsia="ja-JP"/>
        </w:rPr>
        <w:t xml:space="preserve"> will </w:t>
      </w:r>
      <w:r w:rsidR="002D0426" w:rsidRPr="00DA70C7">
        <w:rPr>
          <w:rFonts w:ascii="Arial" w:eastAsia="‚l‚r –¾’©" w:hAnsi="Arial" w:cs="Times New Roman"/>
          <w:noProof/>
          <w:color w:val="000000"/>
          <w:sz w:val="21"/>
          <w:szCs w:val="20"/>
          <w:lang w:val="en-US" w:eastAsia="ja-JP"/>
        </w:rPr>
        <w:t xml:space="preserve"> have Modules through which Flue gas shall pass and SOx will be trapped and dilute 10% H2SO4 acid solution shall be generated</w:t>
      </w:r>
      <w:r w:rsidR="00974D9C" w:rsidRPr="00DA70C7">
        <w:rPr>
          <w:rFonts w:ascii="Arial" w:eastAsia="‚l‚r –¾’©" w:hAnsi="Arial" w:cs="Times New Roman"/>
          <w:noProof/>
          <w:color w:val="000000"/>
          <w:sz w:val="21"/>
          <w:szCs w:val="20"/>
          <w:lang w:val="en-US" w:eastAsia="ja-JP"/>
        </w:rPr>
        <w:t>.</w:t>
      </w:r>
      <w:r w:rsidR="00DA70C7" w:rsidRPr="00DA70C7">
        <w:rPr>
          <w:rFonts w:ascii="Arial" w:eastAsia="‚l‚r –¾’©" w:hAnsi="Arial" w:cs="Times New Roman"/>
          <w:noProof/>
          <w:color w:val="000000"/>
          <w:sz w:val="21"/>
          <w:szCs w:val="20"/>
          <w:lang w:val="en-US" w:eastAsia="ja-JP"/>
        </w:rPr>
        <w:t>The Flue gas</w:t>
      </w:r>
      <w:r w:rsidR="002D0426" w:rsidRPr="00DA70C7">
        <w:rPr>
          <w:rFonts w:ascii="Arial" w:eastAsia="‚l‚r –¾’©" w:hAnsi="Arial" w:cs="Times New Roman"/>
          <w:noProof/>
          <w:color w:val="000000"/>
          <w:sz w:val="21"/>
          <w:szCs w:val="20"/>
          <w:lang w:val="en-US" w:eastAsia="ja-JP"/>
        </w:rPr>
        <w:t xml:space="preserve"> exit</w:t>
      </w:r>
      <w:r w:rsidR="005D68A2" w:rsidRPr="00DA70C7">
        <w:rPr>
          <w:rFonts w:ascii="Arial" w:eastAsia="‚l‚r –¾’©" w:hAnsi="Arial" w:cs="Times New Roman"/>
          <w:noProof/>
          <w:color w:val="000000"/>
          <w:sz w:val="21"/>
          <w:szCs w:val="20"/>
          <w:lang w:val="en-US" w:eastAsia="ja-JP"/>
        </w:rPr>
        <w:t>s</w:t>
      </w:r>
      <w:r w:rsidR="002D0426" w:rsidRPr="00DA70C7">
        <w:rPr>
          <w:rFonts w:ascii="Arial" w:eastAsia="‚l‚r –¾’©" w:hAnsi="Arial" w:cs="Times New Roman"/>
          <w:noProof/>
          <w:color w:val="000000"/>
          <w:sz w:val="21"/>
          <w:szCs w:val="20"/>
          <w:lang w:val="en-US" w:eastAsia="ja-JP"/>
        </w:rPr>
        <w:t xml:space="preserve"> through the Wet Stack </w:t>
      </w:r>
      <w:r w:rsidR="00DA70C7" w:rsidRPr="00DA70C7">
        <w:rPr>
          <w:rFonts w:ascii="Arial" w:eastAsia="‚l‚r –¾’©" w:hAnsi="Arial" w:cs="Times New Roman"/>
          <w:noProof/>
          <w:color w:val="000000"/>
          <w:sz w:val="21"/>
          <w:szCs w:val="20"/>
          <w:lang w:val="en-US" w:eastAsia="ja-JP"/>
        </w:rPr>
        <w:t xml:space="preserve">located on </w:t>
      </w:r>
      <w:r w:rsidR="002D0426" w:rsidRPr="00DA70C7">
        <w:rPr>
          <w:rFonts w:ascii="Arial" w:eastAsia="‚l‚r –¾’©" w:hAnsi="Arial" w:cs="Times New Roman"/>
          <w:noProof/>
          <w:color w:val="000000"/>
          <w:sz w:val="21"/>
          <w:szCs w:val="20"/>
          <w:lang w:val="en-US" w:eastAsia="ja-JP"/>
        </w:rPr>
        <w:t>top of the FGTR</w:t>
      </w:r>
      <w:r w:rsidR="002D0426">
        <w:rPr>
          <w:rFonts w:ascii="Arial" w:eastAsia="‚l‚r –¾’©" w:hAnsi="Arial" w:cs="Times New Roman"/>
          <w:noProof/>
          <w:color w:val="000000"/>
          <w:sz w:val="21"/>
          <w:szCs w:val="20"/>
          <w:lang w:val="en-US" w:eastAsia="ja-JP"/>
        </w:rPr>
        <w:t xml:space="preserve"> unit.</w:t>
      </w:r>
    </w:p>
    <w:p w14:paraId="00D2F4C3" w14:textId="4DC11FD4"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D0426">
        <w:rPr>
          <w:rFonts w:ascii="Arial" w:eastAsia="‚l‚r –¾’©" w:hAnsi="Arial" w:cs="Times New Roman"/>
          <w:b/>
          <w:noProof/>
          <w:color w:val="000000"/>
          <w:lang w:val="en-US" w:eastAsia="ja-JP"/>
        </w:rPr>
        <w:t xml:space="preserve">FGTR Nozzles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0FE7DA63" w:rsidR="005C0B63" w:rsidRPr="00DA70C7"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The flue gas shall taken from the discharge duct of existing ID Fans and transferred to</w:t>
      </w:r>
      <w:r w:rsidR="005C0B63" w:rsidRPr="005C0B63">
        <w:rPr>
          <w:rFonts w:ascii="Arial" w:eastAsia="MS Mincho" w:hAnsi="Arial" w:cs="Arial"/>
          <w:lang w:val="en-US"/>
        </w:rPr>
        <w:t xml:space="preserve"> the inlet of new Booster Fan. The discharge </w:t>
      </w:r>
      <w:r w:rsidR="00952F01" w:rsidRPr="00DA70C7">
        <w:rPr>
          <w:rFonts w:ascii="Arial" w:eastAsia="MS Mincho" w:hAnsi="Arial" w:cs="Arial"/>
          <w:lang w:val="en-US"/>
        </w:rPr>
        <w:t xml:space="preserve">from the </w:t>
      </w:r>
      <w:r w:rsidR="005C0B63" w:rsidRPr="00DA70C7">
        <w:rPr>
          <w:rFonts w:ascii="Arial" w:eastAsia="MS Mincho" w:hAnsi="Arial" w:cs="Arial"/>
          <w:lang w:val="en-US"/>
        </w:rPr>
        <w:t>booster</w:t>
      </w:r>
      <w:r w:rsidR="005C0B63" w:rsidRPr="005C0B63">
        <w:rPr>
          <w:rFonts w:ascii="Arial" w:eastAsia="MS Mincho" w:hAnsi="Arial" w:cs="Arial"/>
          <w:lang w:val="en-US"/>
        </w:rPr>
        <w:t xml:space="preserve">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w:t>
      </w:r>
      <w:r w:rsidR="00F66F6C" w:rsidRPr="00DA70C7">
        <w:rPr>
          <w:rFonts w:ascii="Arial" w:eastAsia="MS Mincho" w:hAnsi="Arial" w:cs="Arial"/>
          <w:lang w:val="en-US"/>
        </w:rPr>
        <w:t xml:space="preserve">solution </w:t>
      </w:r>
      <w:r w:rsidR="00952F01" w:rsidRPr="00DA70C7">
        <w:rPr>
          <w:rFonts w:ascii="Arial" w:eastAsia="MS Mincho" w:hAnsi="Arial" w:cs="Arial"/>
          <w:lang w:val="en-US"/>
        </w:rPr>
        <w:lastRenderedPageBreak/>
        <w:t>will</w:t>
      </w:r>
      <w:r w:rsidR="00F66F6C" w:rsidRPr="00DA70C7">
        <w:rPr>
          <w:rFonts w:ascii="Arial" w:eastAsia="MS Mincho" w:hAnsi="Arial" w:cs="Arial"/>
          <w:lang w:val="en-US"/>
        </w:rPr>
        <w:t xml:space="preserve"> be generated. The flue gas after treatment exit</w:t>
      </w:r>
      <w:r w:rsidR="00952F01" w:rsidRPr="00DA70C7">
        <w:rPr>
          <w:rFonts w:ascii="Arial" w:eastAsia="MS Mincho" w:hAnsi="Arial" w:cs="Arial"/>
          <w:lang w:val="en-US"/>
        </w:rPr>
        <w:t>s</w:t>
      </w:r>
      <w:r w:rsidR="00F66F6C" w:rsidRPr="00DA70C7">
        <w:rPr>
          <w:rFonts w:ascii="Arial" w:eastAsia="MS Mincho" w:hAnsi="Arial" w:cs="Arial"/>
          <w:lang w:val="en-US"/>
        </w:rPr>
        <w:t xml:space="preserve"> through the Wet Stack </w:t>
      </w:r>
      <w:r w:rsidR="00952F01" w:rsidRPr="00DA70C7">
        <w:rPr>
          <w:rFonts w:ascii="Arial" w:eastAsia="MS Mincho" w:hAnsi="Arial" w:cs="Arial"/>
          <w:lang w:val="en-US"/>
        </w:rPr>
        <w:t xml:space="preserve">located </w:t>
      </w:r>
      <w:r w:rsidR="00F66F6C" w:rsidRPr="00DA70C7">
        <w:rPr>
          <w:rFonts w:ascii="Arial" w:eastAsia="MS Mincho" w:hAnsi="Arial" w:cs="Arial"/>
          <w:lang w:val="en-US"/>
        </w:rPr>
        <w:t>at the top of the tower.</w:t>
      </w:r>
    </w:p>
    <w:p w14:paraId="64A98F8B" w14:textId="08414EFC" w:rsidR="00947297" w:rsidRPr="00DA70C7" w:rsidRDefault="005C0B63"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The </w:t>
      </w:r>
      <w:bookmarkStart w:id="1" w:name="_Hlk92892225"/>
      <w:r w:rsidR="00F66F6C" w:rsidRPr="00DA70C7">
        <w:rPr>
          <w:rFonts w:ascii="Arial" w:eastAsia="MS Mincho" w:hAnsi="Arial" w:cs="Arial"/>
          <w:lang w:val="en-US"/>
        </w:rPr>
        <w:t>FGTR</w:t>
      </w:r>
      <w:bookmarkEnd w:id="1"/>
      <w:r w:rsidR="00F66F6C" w:rsidRPr="00DA70C7">
        <w:rPr>
          <w:rFonts w:ascii="Arial" w:eastAsia="MS Mincho" w:hAnsi="Arial" w:cs="Arial"/>
          <w:lang w:val="en-US"/>
        </w:rPr>
        <w:t xml:space="preserve"> unit is a vertical tower type structur</w:t>
      </w:r>
      <w:r w:rsidR="00952F01" w:rsidRPr="00DA70C7">
        <w:rPr>
          <w:rFonts w:ascii="Arial" w:eastAsia="MS Mincho" w:hAnsi="Arial" w:cs="Arial"/>
          <w:lang w:val="en-US"/>
        </w:rPr>
        <w:t>e</w:t>
      </w:r>
      <w:r w:rsidR="00F66F6C" w:rsidRPr="00DA70C7">
        <w:rPr>
          <w:rFonts w:ascii="Arial" w:eastAsia="MS Mincho" w:hAnsi="Arial" w:cs="Arial"/>
          <w:lang w:val="en-US"/>
        </w:rPr>
        <w:t xml:space="preserve"> having Catalyst reactor modules at different levels stacked one above the other. The flue gas passes through these modules </w:t>
      </w:r>
      <w:r w:rsidR="00947297" w:rsidRPr="00DA70C7">
        <w:rPr>
          <w:rFonts w:ascii="Arial" w:eastAsia="MS Mincho" w:hAnsi="Arial" w:cs="Arial"/>
          <w:lang w:val="en-US"/>
        </w:rPr>
        <w:t>from bottom to top direction. In the process</w:t>
      </w:r>
      <w:r w:rsidR="00F66F6C" w:rsidRPr="00DA70C7">
        <w:rPr>
          <w:rFonts w:ascii="Arial" w:eastAsia="MS Mincho" w:hAnsi="Arial" w:cs="Arial"/>
          <w:lang w:val="en-US"/>
        </w:rPr>
        <w:t xml:space="preserve"> </w:t>
      </w:r>
      <w:proofErr w:type="spellStart"/>
      <w:r w:rsidR="00F66F6C" w:rsidRPr="00DA70C7">
        <w:rPr>
          <w:rFonts w:ascii="Arial" w:eastAsia="MS Mincho" w:hAnsi="Arial" w:cs="Arial"/>
          <w:lang w:val="en-US"/>
        </w:rPr>
        <w:t>SOx</w:t>
      </w:r>
      <w:proofErr w:type="spellEnd"/>
      <w:r w:rsidR="00F66F6C" w:rsidRPr="00DA70C7">
        <w:rPr>
          <w:rFonts w:ascii="Arial" w:eastAsia="MS Mincho" w:hAnsi="Arial" w:cs="Arial"/>
          <w:lang w:val="en-US"/>
        </w:rPr>
        <w:t xml:space="preserve"> and moisture separates from the flue gas as 10% H2SO4 solution. This acidic solutio</w:t>
      </w:r>
      <w:r w:rsidR="00DA70C7" w:rsidRPr="00DA70C7">
        <w:rPr>
          <w:rFonts w:ascii="Arial" w:eastAsia="MS Mincho" w:hAnsi="Arial" w:cs="Arial"/>
          <w:lang w:val="en-US"/>
        </w:rPr>
        <w:t xml:space="preserve">n </w:t>
      </w:r>
      <w:r w:rsidR="00F66F6C" w:rsidRPr="00DA70C7">
        <w:rPr>
          <w:rFonts w:ascii="Arial" w:eastAsia="MS Mincho" w:hAnsi="Arial" w:cs="Arial"/>
          <w:lang w:val="en-US"/>
        </w:rPr>
        <w:t>drop</w:t>
      </w:r>
      <w:r w:rsidR="00952F01" w:rsidRPr="00DA70C7">
        <w:rPr>
          <w:rFonts w:ascii="Arial" w:eastAsia="MS Mincho" w:hAnsi="Arial" w:cs="Arial"/>
          <w:lang w:val="en-US"/>
        </w:rPr>
        <w:t xml:space="preserve">s </w:t>
      </w:r>
      <w:r w:rsidR="00F66F6C" w:rsidRPr="00DA70C7">
        <w:rPr>
          <w:rFonts w:ascii="Arial" w:eastAsia="MS Mincho" w:hAnsi="Arial" w:cs="Arial"/>
          <w:lang w:val="en-US"/>
        </w:rPr>
        <w:t xml:space="preserve">from the surface of </w:t>
      </w:r>
      <w:r w:rsidR="00AE2FD7">
        <w:rPr>
          <w:rFonts w:ascii="Arial" w:eastAsia="MS Mincho" w:hAnsi="Arial" w:cs="Arial"/>
          <w:lang w:val="en-US"/>
        </w:rPr>
        <w:t xml:space="preserve">catalyst </w:t>
      </w:r>
      <w:r w:rsidR="00F66F6C" w:rsidRPr="00DA70C7">
        <w:rPr>
          <w:rFonts w:ascii="Arial" w:eastAsia="MS Mincho" w:hAnsi="Arial" w:cs="Arial"/>
          <w:lang w:val="en-US"/>
        </w:rPr>
        <w:t>modules and gets collected in the bottom hoppers</w:t>
      </w:r>
      <w:r w:rsidR="00AE2FD7">
        <w:rPr>
          <w:rFonts w:ascii="Arial" w:eastAsia="MS Mincho" w:hAnsi="Arial" w:cs="Arial"/>
          <w:lang w:val="en-US"/>
        </w:rPr>
        <w:t xml:space="preserve"> of </w:t>
      </w:r>
      <w:r w:rsidR="00AE2FD7" w:rsidRPr="00DA70C7">
        <w:rPr>
          <w:rFonts w:ascii="Arial" w:eastAsia="MS Mincho" w:hAnsi="Arial" w:cs="Arial"/>
          <w:lang w:val="en-US"/>
        </w:rPr>
        <w:t>FGTR</w:t>
      </w:r>
      <w:r w:rsidR="00F66F6C" w:rsidRPr="00DA70C7">
        <w:rPr>
          <w:rFonts w:ascii="Arial" w:eastAsia="MS Mincho" w:hAnsi="Arial" w:cs="Arial"/>
          <w:lang w:val="en-US"/>
        </w:rPr>
        <w:t xml:space="preserve">. </w:t>
      </w:r>
    </w:p>
    <w:p w14:paraId="6E5F5012" w14:textId="6F3E0A32" w:rsidR="00CA4856" w:rsidRPr="00DA70C7" w:rsidRDefault="00947297"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During this process the reactor modules’ surface may have </w:t>
      </w:r>
      <w:r w:rsidR="00AE2FD7">
        <w:rPr>
          <w:rFonts w:ascii="Arial" w:eastAsia="MS Mincho" w:hAnsi="Arial" w:cs="Arial"/>
          <w:lang w:val="en-US"/>
        </w:rPr>
        <w:t>acid</w:t>
      </w:r>
      <w:r w:rsidRPr="00DA70C7">
        <w:rPr>
          <w:rFonts w:ascii="Arial" w:eastAsia="MS Mincho" w:hAnsi="Arial" w:cs="Arial"/>
          <w:lang w:val="en-US"/>
        </w:rPr>
        <w:t xml:space="preserve"> </w:t>
      </w:r>
      <w:r w:rsidR="00AE2FD7">
        <w:rPr>
          <w:rFonts w:ascii="Arial" w:eastAsia="MS Mincho" w:hAnsi="Arial" w:cs="Arial"/>
          <w:lang w:val="en-US"/>
        </w:rPr>
        <w:t xml:space="preserve">droplets / dirt </w:t>
      </w:r>
      <w:r w:rsidRPr="00DA70C7">
        <w:rPr>
          <w:rFonts w:ascii="Arial" w:eastAsia="MS Mincho" w:hAnsi="Arial" w:cs="Arial"/>
          <w:lang w:val="en-US"/>
        </w:rPr>
        <w:t xml:space="preserve">layers on it from the flue gas and </w:t>
      </w:r>
      <w:r w:rsidR="00022766" w:rsidRPr="00DA70C7">
        <w:rPr>
          <w:rFonts w:ascii="Arial" w:eastAsia="MS Mincho" w:hAnsi="Arial" w:cs="Arial"/>
          <w:lang w:val="en-US"/>
        </w:rPr>
        <w:t>will require</w:t>
      </w:r>
      <w:r w:rsidRPr="00DA70C7">
        <w:rPr>
          <w:rFonts w:ascii="Arial" w:eastAsia="MS Mincho" w:hAnsi="Arial" w:cs="Arial"/>
          <w:lang w:val="en-US"/>
        </w:rPr>
        <w:t xml:space="preserve"> </w:t>
      </w:r>
      <w:r w:rsidR="009444D1" w:rsidRPr="00DA70C7">
        <w:rPr>
          <w:rFonts w:ascii="Arial" w:eastAsia="MS Mincho" w:hAnsi="Arial" w:cs="Arial"/>
          <w:lang w:val="en-US"/>
        </w:rPr>
        <w:t xml:space="preserve">to be </w:t>
      </w:r>
      <w:r w:rsidRPr="00DA70C7">
        <w:rPr>
          <w:rFonts w:ascii="Arial" w:eastAsia="MS Mincho" w:hAnsi="Arial" w:cs="Arial"/>
          <w:lang w:val="en-US"/>
        </w:rPr>
        <w:t xml:space="preserve">washed and cleaned </w:t>
      </w:r>
      <w:r w:rsidR="009444D1" w:rsidRPr="00DA70C7">
        <w:rPr>
          <w:rFonts w:ascii="Arial" w:eastAsia="MS Mincho" w:hAnsi="Arial" w:cs="Arial"/>
          <w:lang w:val="en-US"/>
        </w:rPr>
        <w:t xml:space="preserve">to </w:t>
      </w:r>
      <w:proofErr w:type="spellStart"/>
      <w:r w:rsidR="009444D1" w:rsidRPr="00DA70C7">
        <w:rPr>
          <w:rFonts w:ascii="Arial" w:eastAsia="MS Mincho" w:hAnsi="Arial" w:cs="Arial"/>
          <w:lang w:val="en-US"/>
        </w:rPr>
        <w:t>maximise</w:t>
      </w:r>
      <w:proofErr w:type="spellEnd"/>
      <w:r w:rsidR="009444D1" w:rsidRPr="00DA70C7">
        <w:rPr>
          <w:rFonts w:ascii="Arial" w:eastAsia="MS Mincho" w:hAnsi="Arial" w:cs="Arial"/>
          <w:lang w:val="en-US"/>
        </w:rPr>
        <w:t xml:space="preserve"> use of catalyst surface</w:t>
      </w:r>
      <w:r w:rsidR="00DA70C7" w:rsidRPr="00DA70C7">
        <w:rPr>
          <w:rFonts w:ascii="Arial" w:eastAsia="MS Mincho" w:hAnsi="Arial" w:cs="Arial"/>
          <w:lang w:val="en-US"/>
        </w:rPr>
        <w:t>.</w:t>
      </w:r>
      <w:r w:rsidRPr="00DA70C7">
        <w:rPr>
          <w:rFonts w:ascii="Arial" w:eastAsia="MS Mincho" w:hAnsi="Arial" w:cs="Arial"/>
          <w:lang w:val="en-US"/>
        </w:rPr>
        <w:t xml:space="preserve"> For the washing purpose </w:t>
      </w:r>
      <w:r w:rsidR="009444D1" w:rsidRPr="00DA70C7">
        <w:rPr>
          <w:rFonts w:ascii="Arial" w:eastAsia="MS Mincho" w:hAnsi="Arial" w:cs="Arial"/>
          <w:lang w:val="en-US"/>
        </w:rPr>
        <w:t xml:space="preserve">an array of </w:t>
      </w:r>
      <w:r w:rsidRPr="00DA70C7">
        <w:rPr>
          <w:rFonts w:ascii="Arial" w:eastAsia="MS Mincho" w:hAnsi="Arial" w:cs="Arial"/>
          <w:b/>
          <w:lang w:val="en-US"/>
        </w:rPr>
        <w:t>Washing Nozzles</w:t>
      </w:r>
      <w:r w:rsidRPr="00DA70C7">
        <w:rPr>
          <w:rFonts w:ascii="Arial" w:eastAsia="MS Mincho" w:hAnsi="Arial" w:cs="Arial"/>
          <w:lang w:val="en-US"/>
        </w:rPr>
        <w:t xml:space="preserve"> </w:t>
      </w:r>
      <w:r w:rsidR="009444D1" w:rsidRPr="00DA70C7">
        <w:rPr>
          <w:rFonts w:ascii="Arial" w:eastAsia="MS Mincho" w:hAnsi="Arial" w:cs="Arial"/>
          <w:lang w:val="en-US"/>
        </w:rPr>
        <w:t xml:space="preserve">will be </w:t>
      </w:r>
      <w:r w:rsidRPr="00DA70C7">
        <w:rPr>
          <w:rFonts w:ascii="Arial" w:eastAsia="MS Mincho" w:hAnsi="Arial" w:cs="Arial"/>
          <w:lang w:val="en-US"/>
        </w:rPr>
        <w:t xml:space="preserve">strategically located over </w:t>
      </w:r>
      <w:r w:rsidR="00DF2AAF" w:rsidRPr="00DA70C7">
        <w:rPr>
          <w:rFonts w:ascii="Arial" w:eastAsia="MS Mincho" w:hAnsi="Arial" w:cs="Arial"/>
          <w:lang w:val="en-US"/>
        </w:rPr>
        <w:t xml:space="preserve">and under </w:t>
      </w:r>
      <w:r w:rsidRPr="00DA70C7">
        <w:rPr>
          <w:rFonts w:ascii="Arial" w:eastAsia="MS Mincho" w:hAnsi="Arial" w:cs="Arial"/>
          <w:lang w:val="en-US"/>
        </w:rPr>
        <w:t>the Modules.</w:t>
      </w:r>
      <w:r w:rsidR="00CA4856" w:rsidRPr="00DA70C7">
        <w:rPr>
          <w:rFonts w:ascii="Arial" w:eastAsia="MS Mincho" w:hAnsi="Arial" w:cs="Arial"/>
          <w:lang w:val="en-US"/>
        </w:rPr>
        <w:t xml:space="preserve"> The matrix of Wash nozzles shall be</w:t>
      </w:r>
      <w:r w:rsidR="00DF2AAF" w:rsidRPr="00DA70C7">
        <w:rPr>
          <w:rFonts w:ascii="Arial" w:eastAsia="MS Mincho" w:hAnsi="Arial" w:cs="Arial"/>
          <w:lang w:val="en-US"/>
        </w:rPr>
        <w:t xml:space="preserve"> located</w:t>
      </w:r>
      <w:r w:rsidR="00CA4856" w:rsidRPr="00DA70C7">
        <w:rPr>
          <w:rFonts w:ascii="Arial" w:eastAsia="MS Mincho" w:hAnsi="Arial" w:cs="Arial"/>
          <w:lang w:val="en-US"/>
        </w:rPr>
        <w:t xml:space="preserve"> at different levels of stacked modules.</w:t>
      </w:r>
      <w:r w:rsidR="00051C96">
        <w:rPr>
          <w:rFonts w:ascii="Arial" w:eastAsia="MS Mincho" w:hAnsi="Arial" w:cs="Arial"/>
          <w:lang w:val="en-US"/>
        </w:rPr>
        <w:t xml:space="preserve"> </w:t>
      </w:r>
      <w:r w:rsidRPr="00DA70C7">
        <w:rPr>
          <w:rFonts w:ascii="Arial" w:eastAsia="MS Mincho" w:hAnsi="Arial" w:cs="Arial"/>
          <w:lang w:val="en-US"/>
        </w:rPr>
        <w:t xml:space="preserve">While SOX and moisture is being trapped from the flue gas, the </w:t>
      </w:r>
      <w:r w:rsidR="00DF2AAF" w:rsidRPr="00DA70C7">
        <w:rPr>
          <w:rFonts w:ascii="Arial" w:eastAsia="MS Mincho" w:hAnsi="Arial" w:cs="Arial"/>
          <w:lang w:val="en-US"/>
        </w:rPr>
        <w:t xml:space="preserve">moisture </w:t>
      </w:r>
      <w:r w:rsidRPr="00DA70C7">
        <w:rPr>
          <w:rFonts w:ascii="Arial" w:eastAsia="MS Mincho" w:hAnsi="Arial" w:cs="Arial"/>
          <w:lang w:val="en-US"/>
        </w:rPr>
        <w:t xml:space="preserve">saturation level of the flue gas </w:t>
      </w:r>
      <w:r w:rsidR="00DF2AAF" w:rsidRPr="00DA70C7">
        <w:rPr>
          <w:rFonts w:ascii="Arial" w:eastAsia="MS Mincho" w:hAnsi="Arial" w:cs="Arial"/>
          <w:lang w:val="en-US"/>
        </w:rPr>
        <w:t>will reduce and will be compensated by</w:t>
      </w:r>
      <w:r w:rsidRPr="00DA70C7">
        <w:rPr>
          <w:rFonts w:ascii="Arial" w:eastAsia="MS Mincho" w:hAnsi="Arial" w:cs="Arial"/>
          <w:lang w:val="en-US"/>
        </w:rPr>
        <w:t xml:space="preserve"> mist generation in the tower to maintain saturation. For this </w:t>
      </w:r>
      <w:proofErr w:type="gramStart"/>
      <w:r w:rsidRPr="00DA70C7">
        <w:rPr>
          <w:rFonts w:ascii="Arial" w:eastAsia="MS Mincho" w:hAnsi="Arial" w:cs="Arial"/>
          <w:lang w:val="en-US"/>
        </w:rPr>
        <w:t>purpose</w:t>
      </w:r>
      <w:proofErr w:type="gramEnd"/>
      <w:r w:rsidRPr="00DA70C7">
        <w:rPr>
          <w:rFonts w:ascii="Arial" w:eastAsia="MS Mincho" w:hAnsi="Arial" w:cs="Arial"/>
          <w:lang w:val="en-US"/>
        </w:rPr>
        <w:t xml:space="preserve"> there shall be</w:t>
      </w:r>
      <w:r w:rsidR="00CA4856" w:rsidRPr="00DA70C7">
        <w:rPr>
          <w:rFonts w:ascii="Arial" w:eastAsia="MS Mincho" w:hAnsi="Arial" w:cs="Arial"/>
          <w:lang w:val="en-US"/>
        </w:rPr>
        <w:t xml:space="preserve"> header matrix of </w:t>
      </w:r>
      <w:r w:rsidR="00CA4856" w:rsidRPr="00DA70C7">
        <w:rPr>
          <w:rFonts w:ascii="Arial" w:eastAsia="MS Mincho" w:hAnsi="Arial" w:cs="Arial"/>
          <w:b/>
          <w:lang w:val="en-US"/>
        </w:rPr>
        <w:t>Misting Nozzles</w:t>
      </w:r>
      <w:r w:rsidR="00CA4856" w:rsidRPr="00DA70C7">
        <w:rPr>
          <w:rFonts w:ascii="Arial" w:eastAsia="MS Mincho" w:hAnsi="Arial" w:cs="Arial"/>
          <w:lang w:val="en-US"/>
        </w:rPr>
        <w:t xml:space="preserve"> strategically located to cover the sectional area of the tower so that the nozzles’ spray cone covers the flue gas. The</w:t>
      </w:r>
      <w:r w:rsidR="006865C9" w:rsidRPr="00DA70C7">
        <w:rPr>
          <w:rFonts w:ascii="Arial" w:eastAsia="MS Mincho" w:hAnsi="Arial" w:cs="Arial"/>
          <w:lang w:val="en-US"/>
        </w:rPr>
        <w:t xml:space="preserve"> grid</w:t>
      </w:r>
      <w:r w:rsidR="00CA4856" w:rsidRPr="00DA70C7">
        <w:rPr>
          <w:rFonts w:ascii="Arial" w:eastAsia="MS Mincho" w:hAnsi="Arial" w:cs="Arial"/>
          <w:lang w:val="en-US"/>
        </w:rPr>
        <w:t xml:space="preserve"> of Misting nozzles </w:t>
      </w:r>
      <w:proofErr w:type="gramStart"/>
      <w:r w:rsidR="006865C9" w:rsidRPr="00DA70C7">
        <w:rPr>
          <w:rFonts w:ascii="Arial" w:eastAsia="MS Mincho" w:hAnsi="Arial" w:cs="Arial"/>
          <w:lang w:val="en-US"/>
        </w:rPr>
        <w:t>are</w:t>
      </w:r>
      <w:proofErr w:type="gramEnd"/>
      <w:r w:rsidR="006865C9" w:rsidRPr="00DA70C7">
        <w:rPr>
          <w:rFonts w:ascii="Arial" w:eastAsia="MS Mincho" w:hAnsi="Arial" w:cs="Arial"/>
          <w:lang w:val="en-US"/>
        </w:rPr>
        <w:t xml:space="preserve"> located at various levels for optimum results</w:t>
      </w:r>
      <w:r w:rsidR="00CA4856" w:rsidRPr="00DA70C7">
        <w:rPr>
          <w:rFonts w:ascii="Arial" w:eastAsia="MS Mincho" w:hAnsi="Arial" w:cs="Arial"/>
          <w:lang w:val="en-US"/>
        </w:rPr>
        <w:t>.</w:t>
      </w:r>
    </w:p>
    <w:p w14:paraId="25B14DF1" w14:textId="6B5457F9" w:rsidR="005C0B63" w:rsidRPr="00DA70C7" w:rsidRDefault="00DA70C7"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H</w:t>
      </w:r>
      <w:r w:rsidR="005C0B63" w:rsidRPr="00DA70C7">
        <w:rPr>
          <w:rFonts w:ascii="Arial" w:eastAsia="MS Mincho" w:hAnsi="Arial" w:cs="Arial"/>
          <w:lang w:val="en-US"/>
        </w:rPr>
        <w:t xml:space="preserve">oppers </w:t>
      </w:r>
      <w:r w:rsidR="006865C9" w:rsidRPr="00DA70C7">
        <w:rPr>
          <w:rFonts w:ascii="Arial" w:eastAsia="MS Mincho" w:hAnsi="Arial" w:cs="Arial"/>
          <w:lang w:val="en-US"/>
        </w:rPr>
        <w:t xml:space="preserve">are located </w:t>
      </w:r>
      <w:r w:rsidR="005C0B63" w:rsidRPr="00DA70C7">
        <w:rPr>
          <w:rFonts w:ascii="Arial" w:eastAsia="MS Mincho" w:hAnsi="Arial" w:cs="Arial"/>
          <w:lang w:val="en-US"/>
        </w:rPr>
        <w:t xml:space="preserve">at the </w:t>
      </w:r>
      <w:r w:rsidRPr="00DA70C7">
        <w:rPr>
          <w:rFonts w:ascii="Arial" w:eastAsia="MS Mincho" w:hAnsi="Arial" w:cs="Arial"/>
          <w:lang w:val="en-US"/>
        </w:rPr>
        <w:t xml:space="preserve">bottom </w:t>
      </w:r>
      <w:r w:rsidR="004D5DC8" w:rsidRPr="00DA70C7">
        <w:rPr>
          <w:rFonts w:ascii="Arial" w:eastAsia="MS Mincho" w:hAnsi="Arial" w:cs="Arial"/>
          <w:lang w:val="en-US"/>
        </w:rPr>
        <w:t>of the FGTR tower</w:t>
      </w:r>
      <w:r w:rsidR="005C0B63" w:rsidRPr="00DA70C7">
        <w:rPr>
          <w:rFonts w:ascii="Arial" w:eastAsia="MS Mincho" w:hAnsi="Arial" w:cs="Arial"/>
          <w:lang w:val="en-US"/>
        </w:rPr>
        <w:t xml:space="preserve"> for collecting </w:t>
      </w:r>
      <w:r w:rsidR="004D5DC8" w:rsidRPr="00DA70C7">
        <w:rPr>
          <w:rFonts w:ascii="Arial" w:eastAsia="MS Mincho" w:hAnsi="Arial" w:cs="Arial"/>
          <w:lang w:val="en-US"/>
        </w:rPr>
        <w:t>dilute acid solution generated from the process. This solution from the hopper shall be used for spraying through the above Washing &amp; Misting nozzles via circulating pumps.</w:t>
      </w:r>
    </w:p>
    <w:p w14:paraId="73DB6371" w14:textId="68BC40F2" w:rsidR="00E17A03" w:rsidRDefault="005C5799"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In addition t</w:t>
      </w:r>
      <w:r w:rsidR="00DA70C7" w:rsidRPr="00DA70C7">
        <w:rPr>
          <w:rFonts w:ascii="Arial" w:eastAsia="MS Mincho" w:hAnsi="Arial" w:cs="Arial"/>
          <w:lang w:val="en-US"/>
        </w:rPr>
        <w:t xml:space="preserve">o the </w:t>
      </w:r>
      <w:proofErr w:type="gramStart"/>
      <w:r w:rsidR="00DA70C7" w:rsidRPr="00DA70C7">
        <w:rPr>
          <w:rFonts w:ascii="Arial" w:eastAsia="MS Mincho" w:hAnsi="Arial" w:cs="Arial"/>
          <w:lang w:val="en-US"/>
        </w:rPr>
        <w:t>above ,</w:t>
      </w:r>
      <w:proofErr w:type="gramEnd"/>
      <w:r w:rsidR="00DA70C7" w:rsidRPr="00DA70C7">
        <w:rPr>
          <w:rFonts w:ascii="Arial" w:eastAsia="MS Mincho" w:hAnsi="Arial" w:cs="Arial"/>
          <w:lang w:val="en-US"/>
        </w:rPr>
        <w:t xml:space="preserve"> there</w:t>
      </w:r>
      <w:r w:rsidR="004D5DC8" w:rsidRPr="00DA70C7">
        <w:rPr>
          <w:rFonts w:ascii="Arial" w:eastAsia="MS Mincho" w:hAnsi="Arial" w:cs="Arial"/>
          <w:lang w:val="en-US"/>
        </w:rPr>
        <w:t xml:space="preserve"> </w:t>
      </w:r>
      <w:r w:rsidR="006865C9" w:rsidRPr="00DA70C7">
        <w:rPr>
          <w:rFonts w:ascii="Arial" w:eastAsia="MS Mincho" w:hAnsi="Arial" w:cs="Arial"/>
          <w:lang w:val="en-US"/>
        </w:rPr>
        <w:t>is a</w:t>
      </w:r>
      <w:r w:rsidR="006865C9">
        <w:rPr>
          <w:rFonts w:ascii="Arial" w:eastAsia="MS Mincho" w:hAnsi="Arial" w:cs="Arial"/>
          <w:lang w:val="en-US"/>
        </w:rPr>
        <w:t xml:space="preserve"> </w:t>
      </w:r>
      <w:r w:rsidR="004D5DC8">
        <w:rPr>
          <w:rFonts w:ascii="Arial" w:eastAsia="MS Mincho" w:hAnsi="Arial" w:cs="Arial"/>
          <w:lang w:val="en-US"/>
        </w:rPr>
        <w:t>requirement of addition of fresh make up</w:t>
      </w:r>
      <w:r w:rsidR="006865C9">
        <w:rPr>
          <w:rFonts w:ascii="Arial" w:eastAsia="MS Mincho" w:hAnsi="Arial" w:cs="Arial"/>
          <w:lang w:val="en-US"/>
        </w:rPr>
        <w:t xml:space="preserve"> </w:t>
      </w:r>
      <w:r w:rsidR="004D5DC8">
        <w:rPr>
          <w:rFonts w:ascii="Arial" w:eastAsia="MS Mincho" w:hAnsi="Arial" w:cs="Arial"/>
          <w:lang w:val="en-US"/>
        </w:rPr>
        <w:t>water to main</w:t>
      </w:r>
      <w:r w:rsidR="00051C96">
        <w:rPr>
          <w:rFonts w:ascii="Arial" w:eastAsia="MS Mincho" w:hAnsi="Arial" w:cs="Arial"/>
          <w:lang w:val="en-US"/>
        </w:rPr>
        <w:t>tain</w:t>
      </w:r>
      <w:r w:rsidR="004D5DC8">
        <w:rPr>
          <w:rFonts w:ascii="Arial" w:eastAsia="MS Mincho" w:hAnsi="Arial" w:cs="Arial"/>
          <w:lang w:val="en-US"/>
        </w:rPr>
        <w:t xml:space="preserve"> the concentration of acid solution. For these a header matrix of </w:t>
      </w:r>
      <w:proofErr w:type="spellStart"/>
      <w:r w:rsidR="004D5DC8" w:rsidRPr="004D5DC8">
        <w:rPr>
          <w:rFonts w:ascii="Arial" w:eastAsia="MS Mincho" w:hAnsi="Arial" w:cs="Arial"/>
          <w:b/>
          <w:lang w:val="en-US"/>
        </w:rPr>
        <w:t>Make up</w:t>
      </w:r>
      <w:proofErr w:type="spellEnd"/>
      <w:r w:rsidR="00BF76A7">
        <w:rPr>
          <w:rFonts w:ascii="Arial" w:eastAsia="MS Mincho" w:hAnsi="Arial" w:cs="Arial"/>
          <w:b/>
          <w:lang w:val="en-US"/>
        </w:rPr>
        <w:t xml:space="preserve"> Water</w:t>
      </w:r>
      <w:r w:rsidR="0059329D">
        <w:rPr>
          <w:rFonts w:ascii="Arial" w:eastAsia="MS Mincho" w:hAnsi="Arial" w:cs="Arial"/>
          <w:b/>
          <w:lang w:val="en-US"/>
        </w:rPr>
        <w:t xml:space="preserve"> Nozzles</w:t>
      </w:r>
      <w:r w:rsidR="004D5DC8">
        <w:rPr>
          <w:rFonts w:ascii="Arial" w:eastAsia="MS Mincho" w:hAnsi="Arial" w:cs="Arial"/>
          <w:lang w:val="en-US"/>
        </w:rPr>
        <w:t xml:space="preserve"> shall be installed at suitable level in the tower. </w:t>
      </w:r>
    </w:p>
    <w:p w14:paraId="7C87140B" w14:textId="41AA7541" w:rsidR="004D5DC8" w:rsidRPr="005C0B63" w:rsidRDefault="004D5DC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Filter</w:t>
      </w:r>
      <w:r w:rsidR="00051C96">
        <w:rPr>
          <w:rFonts w:ascii="Arial" w:eastAsia="MS Mincho" w:hAnsi="Arial" w:cs="Arial"/>
          <w:lang w:val="en-US"/>
        </w:rPr>
        <w:t>ed</w:t>
      </w:r>
      <w:r>
        <w:rPr>
          <w:rFonts w:ascii="Arial" w:eastAsia="MS Mincho" w:hAnsi="Arial" w:cs="Arial"/>
          <w:lang w:val="en-US"/>
        </w:rPr>
        <w:t xml:space="preserve"> water shall be fed through these </w:t>
      </w:r>
      <w:r w:rsidR="00E17A03">
        <w:rPr>
          <w:rFonts w:ascii="Arial" w:eastAsia="MS Mincho" w:hAnsi="Arial" w:cs="Arial"/>
          <w:lang w:val="en-US"/>
        </w:rPr>
        <w:t xml:space="preserve">make up water </w:t>
      </w:r>
      <w:r>
        <w:rPr>
          <w:rFonts w:ascii="Arial" w:eastAsia="MS Mincho" w:hAnsi="Arial" w:cs="Arial"/>
          <w:lang w:val="en-US"/>
        </w:rPr>
        <w:t>nozzles to the tower.</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7E4B87C"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426C69">
        <w:rPr>
          <w:rFonts w:ascii="Arial" w:eastAsia="‚l‚r –¾’©" w:hAnsi="Arial" w:cs="Times New Roman"/>
          <w:noProof/>
          <w:color w:val="000000"/>
          <w:sz w:val="21"/>
          <w:szCs w:val="20"/>
          <w:lang w:val="en-US" w:eastAsia="ja-JP"/>
        </w:rPr>
        <w:t xml:space="preserve">FGTR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04DB8E7A" w:rsidR="00426C69"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907427">
        <w:rPr>
          <w:rFonts w:ascii="Arial" w:eastAsia="‚l‚r –¾’©" w:hAnsi="Arial" w:cs="Times New Roman"/>
          <w:noProof/>
          <w:color w:val="000000"/>
          <w:sz w:val="21"/>
          <w:szCs w:val="20"/>
          <w:lang w:val="en-US" w:eastAsia="ja-JP"/>
        </w:rPr>
        <w:t xml:space="preserve">All Washing </w:t>
      </w:r>
      <w:r w:rsidR="00426C69">
        <w:rPr>
          <w:rFonts w:ascii="Arial" w:eastAsia="‚l‚r –¾’©" w:hAnsi="Arial" w:cs="Times New Roman"/>
          <w:noProof/>
          <w:color w:val="000000"/>
          <w:sz w:val="21"/>
          <w:szCs w:val="20"/>
          <w:lang w:val="en-US" w:eastAsia="ja-JP"/>
        </w:rPr>
        <w:t>Nozzles</w:t>
      </w:r>
      <w:r w:rsidR="0059329D">
        <w:rPr>
          <w:rFonts w:ascii="Arial" w:eastAsia="‚l‚r –¾’©" w:hAnsi="Arial" w:cs="Times New Roman"/>
          <w:noProof/>
          <w:color w:val="000000"/>
          <w:sz w:val="21"/>
          <w:szCs w:val="20"/>
          <w:lang w:val="en-US" w:eastAsia="ja-JP"/>
        </w:rPr>
        <w:t xml:space="preserve"> complete assembly.</w:t>
      </w:r>
    </w:p>
    <w:p w14:paraId="664F1DA4" w14:textId="49830886" w:rsidR="0059329D" w:rsidRDefault="009074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2) All Misting </w:t>
      </w:r>
      <w:r w:rsidR="0059329D">
        <w:rPr>
          <w:rFonts w:ascii="Arial" w:eastAsia="‚l‚r –¾’©" w:hAnsi="Arial" w:cs="Times New Roman"/>
          <w:noProof/>
          <w:color w:val="000000"/>
          <w:sz w:val="21"/>
          <w:szCs w:val="20"/>
          <w:lang w:val="en-US" w:eastAsia="ja-JP"/>
        </w:rPr>
        <w:t>Nozzles complete assembly.</w:t>
      </w:r>
    </w:p>
    <w:p w14:paraId="179CD26B" w14:textId="7E10D607" w:rsidR="0059329D" w:rsidRDefault="0059329D"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 All Make</w:t>
      </w:r>
      <w:r w:rsidR="00051C96">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up Water Nozzles complete assembly.</w:t>
      </w:r>
    </w:p>
    <w:p w14:paraId="2A9BEAEF" w14:textId="0BBE8325"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436CFD3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62220543"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40C5734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6EFB696"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1)</w:t>
      </w:r>
      <w:r w:rsidR="00051C96">
        <w:rPr>
          <w:rFonts w:ascii="Arial" w:eastAsia="MS Mincho" w:hAnsi="Arial" w:cs="Arial"/>
          <w:lang w:val="en-US"/>
        </w:rPr>
        <w:t xml:space="preserve"> </w:t>
      </w:r>
      <w:r w:rsidR="00D930D2">
        <w:rPr>
          <w:rFonts w:ascii="Arial" w:eastAsia="MS Mincho" w:hAnsi="Arial" w:cs="Arial"/>
          <w:lang w:val="en-US"/>
        </w:rPr>
        <w:t>Complete design and engineering required for nozzle selection, nozzle orient</w:t>
      </w:r>
      <w:r w:rsidR="008C2C58">
        <w:rPr>
          <w:rFonts w:ascii="Arial" w:eastAsia="MS Mincho" w:hAnsi="Arial" w:cs="Arial"/>
          <w:lang w:val="en-US"/>
        </w:rPr>
        <w:t>ation and layout to suit the FGTR module arrangement</w:t>
      </w:r>
      <w:r w:rsidR="00D930D2">
        <w:rPr>
          <w:rFonts w:ascii="Arial" w:eastAsia="MS Mincho" w:hAnsi="Arial" w:cs="Arial"/>
          <w:lang w:val="en-US"/>
        </w:rPr>
        <w:t xml:space="preserve"> drawing along this specification</w:t>
      </w:r>
      <w:r w:rsidR="00462055">
        <w:rPr>
          <w:rFonts w:ascii="Arial" w:eastAsia="MS Mincho" w:hAnsi="Arial" w:cs="Arial"/>
          <w:lang w:val="en-US"/>
        </w:rPr>
        <w:t xml:space="preserve"> and ensure complete coverage area for the flue gas</w:t>
      </w:r>
      <w:r w:rsidR="00D930D2">
        <w:rPr>
          <w:rFonts w:ascii="Arial" w:eastAsia="MS Mincho" w:hAnsi="Arial" w:cs="Arial"/>
          <w:lang w:val="en-US"/>
        </w:rPr>
        <w:t>.</w:t>
      </w:r>
    </w:p>
    <w:p w14:paraId="5696FB60" w14:textId="153C9600"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headers, supports </w:t>
      </w:r>
      <w:proofErr w:type="spell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3B2A68">
        <w:rPr>
          <w:rFonts w:ascii="Arial" w:eastAsia="MS Mincho" w:hAnsi="Arial" w:cs="Arial"/>
          <w:highlight w:val="yellow"/>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7E4C86" w:rsidRDefault="005F0631" w:rsidP="005F0631">
      <w:pPr>
        <w:widowControl w:val="0"/>
        <w:numPr>
          <w:ilvl w:val="0"/>
          <w:numId w:val="5"/>
        </w:numPr>
        <w:spacing w:after="120" w:line="240" w:lineRule="auto"/>
        <w:jc w:val="both"/>
        <w:rPr>
          <w:rFonts w:ascii="Arial" w:eastAsia="‚l‚r –¾’©" w:hAnsi="Arial" w:cs="Times New Roman"/>
          <w:color w:val="000000"/>
          <w:sz w:val="21"/>
          <w:szCs w:val="20"/>
          <w:highlight w:val="yellow"/>
          <w:lang w:val="en-US" w:eastAsia="ja-JP"/>
        </w:rPr>
      </w:pPr>
      <w:r w:rsidRPr="007E4C86">
        <w:rPr>
          <w:rFonts w:ascii="Arial" w:eastAsia="‚l‚r –¾’©" w:hAnsi="Arial" w:cs="Times New Roman"/>
          <w:color w:val="000000"/>
          <w:sz w:val="21"/>
          <w:szCs w:val="20"/>
          <w:highlight w:val="yellow"/>
          <w:lang w:val="en-US" w:eastAsia="ja-JP"/>
        </w:rPr>
        <w:t>Erection at site</w:t>
      </w:r>
      <w:r w:rsidR="007E4C86" w:rsidRPr="007E4C86">
        <w:rPr>
          <w:rFonts w:ascii="Arial" w:eastAsia="‚l‚r –¾’©" w:hAnsi="Arial" w:cs="Times New Roman"/>
          <w:color w:val="000000"/>
          <w:sz w:val="21"/>
          <w:szCs w:val="20"/>
          <w:highlight w:val="yellow"/>
          <w:lang w:val="en-US" w:eastAsia="ja-JP"/>
        </w:rPr>
        <w:t>.</w:t>
      </w:r>
    </w:p>
    <w:p w14:paraId="6284E381" w14:textId="79904B31" w:rsidR="005F0631" w:rsidRPr="005F0631" w:rsidRDefault="008C2C5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 and supports</w:t>
      </w:r>
      <w:r w:rsidR="0065303F">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287BFA97" w:rsidR="005F0631" w:rsidRDefault="005B6405"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Nozzle </w:t>
      </w:r>
      <w:r w:rsidR="008C2C58">
        <w:rPr>
          <w:rFonts w:ascii="Arial" w:eastAsia="‚l‚r –¾’©" w:hAnsi="Arial" w:cs="Times New Roman"/>
          <w:color w:val="000000"/>
          <w:sz w:val="21"/>
          <w:szCs w:val="20"/>
          <w:lang w:val="en-US" w:eastAsia="ja-JP"/>
        </w:rPr>
        <w:t xml:space="preserve">inlet and </w:t>
      </w:r>
      <w:r>
        <w:rPr>
          <w:rFonts w:ascii="Arial" w:eastAsia="‚l‚r –¾’©" w:hAnsi="Arial" w:cs="Times New Roman"/>
          <w:color w:val="000000"/>
          <w:sz w:val="21"/>
          <w:szCs w:val="20"/>
          <w:lang w:val="en-US" w:eastAsia="ja-JP"/>
        </w:rPr>
        <w:t>outlet</w:t>
      </w:r>
      <w:r w:rsidR="005F0631" w:rsidRPr="005F0631">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4C41AFEB" w14:textId="7E532B67"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3) Washing Nozzles – It may be noted the GORE(US) uses BETE ‘MP’ series nozzles for Washing Purpose. The catalogue of the same is attached with this specification.</w:t>
      </w:r>
    </w:p>
    <w:p w14:paraId="5EDA78A5" w14:textId="4EBEAE72"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4) Misting Nozzle - It may be noted the GORE(US) uses BETE ‘L’ series nozzles for Misting Purpose. The catalogue of the same is attached with this specification.</w:t>
      </w:r>
    </w:p>
    <w:p w14:paraId="585945E6" w14:textId="726873DC" w:rsidR="00E17A03" w:rsidRPr="00E17A03" w:rsidRDefault="00907427" w:rsidP="00E17A0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 xml:space="preserve">5) </w:t>
      </w:r>
      <w:r w:rsidR="00E17A03" w:rsidRPr="00E17A03">
        <w:rPr>
          <w:rFonts w:ascii="Arial" w:eastAsia="‚l‚r –¾’©" w:hAnsi="Arial" w:cs="Times New Roman"/>
          <w:b/>
          <w:color w:val="000000"/>
          <w:sz w:val="21"/>
          <w:szCs w:val="20"/>
          <w:lang w:val="en-US" w:eastAsia="ja-JP"/>
        </w:rPr>
        <w:t>Make up water Nozzle – Suitable nozzles shall be selected by the bidder for this pu</w:t>
      </w:r>
      <w:r w:rsidR="00D33E24">
        <w:rPr>
          <w:rFonts w:ascii="Arial" w:eastAsia="‚l‚r –¾’©" w:hAnsi="Arial" w:cs="Times New Roman"/>
          <w:b/>
          <w:color w:val="000000"/>
          <w:sz w:val="21"/>
          <w:szCs w:val="20"/>
          <w:lang w:val="en-US" w:eastAsia="ja-JP"/>
        </w:rPr>
        <w:t>r</w:t>
      </w:r>
      <w:r w:rsidR="00E17A03" w:rsidRPr="00E17A03">
        <w:rPr>
          <w:rFonts w:ascii="Arial" w:eastAsia="‚l‚r –¾’©" w:hAnsi="Arial" w:cs="Times New Roman"/>
          <w:b/>
          <w:color w:val="000000"/>
          <w:sz w:val="21"/>
          <w:szCs w:val="20"/>
          <w:lang w:val="en-US" w:eastAsia="ja-JP"/>
        </w:rPr>
        <w:t>pose.</w:t>
      </w:r>
    </w:p>
    <w:p w14:paraId="4C451F69" w14:textId="49BFFD4F" w:rsidR="00B1317B" w:rsidRP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F3FCA">
        <w:rPr>
          <w:rFonts w:ascii="Arial" w:eastAsia="‚l‚r –¾’©" w:hAnsi="Arial" w:cs="Times New Roman"/>
          <w:color w:val="000000"/>
          <w:sz w:val="21"/>
          <w:szCs w:val="20"/>
          <w:lang w:val="en-US" w:eastAsia="ja-JP"/>
        </w:rPr>
        <w:t xml:space="preserve">4) </w:t>
      </w:r>
      <w:r w:rsidRPr="004F3FCA">
        <w:rPr>
          <w:rFonts w:ascii="Arial" w:eastAsia="‚l‚r –¾’©" w:hAnsi="Arial" w:cs="Times New Roman"/>
          <w:b/>
          <w:bCs/>
          <w:color w:val="000000"/>
          <w:sz w:val="21"/>
          <w:szCs w:val="20"/>
          <w:lang w:val="en-US" w:eastAsia="ja-JP"/>
        </w:rPr>
        <w:t>Low nozzle inlet water inlet pressure is desirable.</w:t>
      </w:r>
      <w:r>
        <w:rPr>
          <w:rFonts w:ascii="Arial" w:eastAsia="‚l‚r –¾’©" w:hAnsi="Arial" w:cs="Times New Roman"/>
          <w:color w:val="000000"/>
          <w:sz w:val="21"/>
          <w:szCs w:val="20"/>
          <w:lang w:val="en-US" w:eastAsia="ja-JP"/>
        </w:rPr>
        <w:t xml:space="preserve"> </w:t>
      </w:r>
    </w:p>
    <w:p w14:paraId="787CBAC0" w14:textId="2941AD79"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6415569A" w14:textId="5A715F02" w:rsidR="005F0631" w:rsidRPr="005F0631" w:rsidRDefault="00E17A03"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21931B5"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at given </w:t>
      </w:r>
      <w:proofErr w:type="gramStart"/>
      <w:r w:rsidR="00F16418">
        <w:rPr>
          <w:rFonts w:ascii="Arial" w:eastAsia="‚l‚r –¾’©" w:hAnsi="Arial" w:cs="Times New Roman"/>
          <w:color w:val="000000"/>
          <w:sz w:val="21"/>
          <w:szCs w:val="20"/>
          <w:lang w:val="en-US" w:eastAsia="ja-JP"/>
        </w:rPr>
        <w:t xml:space="preserve">height </w:t>
      </w:r>
      <w:r w:rsidRPr="005F0631">
        <w:rPr>
          <w:rFonts w:ascii="Arial" w:eastAsia="‚l‚r –¾’©" w:hAnsi="Arial" w:cs="Times New Roman"/>
          <w:color w:val="000000"/>
          <w:sz w:val="21"/>
          <w:szCs w:val="20"/>
          <w:lang w:val="en-US" w:eastAsia="ja-JP"/>
        </w:rPr>
        <w:t xml:space="preserve"> –</w:t>
      </w:r>
      <w:proofErr w:type="gramEnd"/>
      <w:r w:rsidRPr="005F0631">
        <w:rPr>
          <w:rFonts w:ascii="Arial" w:eastAsia="‚l‚r –¾’©" w:hAnsi="Arial" w:cs="Times New Roman"/>
          <w:color w:val="000000"/>
          <w:sz w:val="21"/>
          <w:szCs w:val="20"/>
          <w:lang w:val="en-US" w:eastAsia="ja-JP"/>
        </w:rPr>
        <w:t xml:space="preserve">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4024958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w:t>
      </w:r>
      <w:r w:rsidR="00676506">
        <w:rPr>
          <w:rFonts w:ascii="Arial" w:eastAsia="‚l‚r –¾’©" w:hAnsi="Arial" w:cs="Times New Roman"/>
          <w:noProof/>
          <w:color w:val="000000"/>
          <w:sz w:val="21"/>
          <w:szCs w:val="20"/>
          <w:lang w:val="en-US" w:eastAsia="ja-JP"/>
        </w:rPr>
        <w:t xml:space="preserve"> of System</w:t>
      </w:r>
      <w:r w:rsidRPr="005F0631">
        <w:rPr>
          <w:rFonts w:ascii="Arial" w:eastAsia="‚l‚r –¾’©" w:hAnsi="Arial" w:cs="Times New Roman"/>
          <w:noProof/>
          <w:color w:val="000000"/>
          <w:sz w:val="21"/>
          <w:szCs w:val="20"/>
          <w:lang w:val="en-US" w:eastAsia="ja-JP"/>
        </w:rPr>
        <w: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F971367"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2BFCCA5"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Pr>
          <w:rFonts w:ascii="Arial" w:eastAsia="‚l‚r –¾’©" w:hAnsi="Arial" w:cs="Times New Roman"/>
          <w:noProof/>
          <w:color w:val="000000"/>
          <w:sz w:val="21"/>
          <w:szCs w:val="20"/>
          <w:lang w:val="en-US" w:eastAsia="ja-JP"/>
        </w:rPr>
        <w:t>s for Nozzles and headers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43F3DA41"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w:t>
      </w:r>
      <w:r w:rsidR="00676506">
        <w:rPr>
          <w:rFonts w:ascii="Arial" w:eastAsia="MS Mincho" w:hAnsi="Arial" w:cs="Times New Roman"/>
          <w:b/>
          <w:color w:val="000000"/>
          <w:szCs w:val="20"/>
          <w:u w:val="single"/>
          <w:lang w:val="en-US" w:eastAsia="ja-JP"/>
        </w:rPr>
        <w:t xml:space="preserve">: </w:t>
      </w:r>
      <w:r w:rsidRPr="005F0631">
        <w:rPr>
          <w:rFonts w:ascii="Arial" w:eastAsia="MS Mincho" w:hAnsi="Arial" w:cs="Times New Roman"/>
          <w:b/>
          <w:color w:val="000000"/>
          <w:szCs w:val="20"/>
          <w:u w:val="single"/>
          <w:lang w:val="en-US" w:eastAsia="ja-JP"/>
        </w:rPr>
        <w:t xml:space="preserve">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D9C0FFC"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16AB7424" w:rsid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Test certificates shall be furnished.</w:t>
      </w:r>
    </w:p>
    <w:p w14:paraId="4A93446C" w14:textId="0EB4B7AF" w:rsidR="00676506" w:rsidRDefault="00676506" w:rsidP="00676506">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DB33FAA" w14:textId="77777777" w:rsidR="00676506" w:rsidRPr="005F0631" w:rsidRDefault="00676506" w:rsidP="00676506">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F:</w:t>
      </w:r>
      <w:r w:rsidRPr="00257661">
        <w:rPr>
          <w:rFonts w:ascii="Arial" w:eastAsia="MS Mincho" w:hAnsi="Arial" w:cs="Times New Roman"/>
          <w:bCs/>
          <w:color w:val="000000"/>
          <w:szCs w:val="20"/>
          <w:lang w:val="en-US" w:eastAsia="ja-JP"/>
        </w:rPr>
        <w:t xml:space="preserve">  </w:t>
      </w:r>
      <w:r>
        <w:rPr>
          <w:rFonts w:ascii="Arial" w:eastAsia="MS Mincho" w:hAnsi="Arial" w:cs="Times New Roman"/>
          <w:b/>
          <w:color w:val="000000"/>
          <w:szCs w:val="20"/>
          <w:u w:val="single"/>
          <w:lang w:val="en-US" w:eastAsia="ja-JP"/>
        </w:rPr>
        <w:t xml:space="preserve">LIST OF PREFERRED </w:t>
      </w:r>
      <w:proofErr w:type="gramStart"/>
      <w:r>
        <w:rPr>
          <w:rFonts w:ascii="Arial" w:eastAsia="MS Mincho" w:hAnsi="Arial" w:cs="Times New Roman"/>
          <w:b/>
          <w:color w:val="000000"/>
          <w:szCs w:val="20"/>
          <w:u w:val="single"/>
          <w:lang w:val="en-US" w:eastAsia="ja-JP"/>
        </w:rPr>
        <w:t>MAKE :</w:t>
      </w:r>
      <w:proofErr w:type="gramEnd"/>
    </w:p>
    <w:p w14:paraId="209E3660" w14:textId="77777777" w:rsidR="00676506" w:rsidRDefault="00676506" w:rsidP="00676506">
      <w:pPr>
        <w:rPr>
          <w:rFonts w:ascii="Arial" w:eastAsia="‚l‚r –¾’©" w:hAnsi="Arial" w:cs="Times New Roman"/>
          <w:noProof/>
          <w:color w:val="000000"/>
          <w:sz w:val="21"/>
          <w:szCs w:val="20"/>
          <w:lang w:val="en-US" w:eastAsia="ja-JP"/>
        </w:rPr>
      </w:pPr>
    </w:p>
    <w:p w14:paraId="45F75CE3" w14:textId="7098BDA4" w:rsidR="00676506" w:rsidRPr="005F0631" w:rsidRDefault="00676506" w:rsidP="00676506">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257661">
        <w:rPr>
          <w:rFonts w:ascii="Arial" w:eastAsia="‚l‚r –¾’©" w:hAnsi="Arial" w:cs="Times New Roman"/>
          <w:noProof/>
          <w:color w:val="000000"/>
          <w:sz w:val="21"/>
          <w:szCs w:val="20"/>
          <w:lang w:val="en-US" w:eastAsia="ja-JP"/>
        </w:rPr>
        <w:t xml:space="preserve"> </w:t>
      </w:r>
      <w:r w:rsidRPr="00257661">
        <w:rPr>
          <w:rFonts w:ascii="Arial" w:eastAsia="‚l‚r –¾’©" w:hAnsi="Arial" w:cs="Times New Roman"/>
          <w:b/>
          <w:bCs/>
          <w:noProof/>
          <w:color w:val="000000"/>
          <w:sz w:val="21"/>
          <w:szCs w:val="20"/>
          <w:lang w:val="en-US" w:eastAsia="ja-JP"/>
        </w:rPr>
        <w:t>Spray Nozzles</w:t>
      </w:r>
      <w:r>
        <w:rPr>
          <w:rFonts w:ascii="Arial" w:eastAsia="‚l‚r –¾’©" w:hAnsi="Arial" w:cs="Times New Roman"/>
          <w:noProof/>
          <w:color w:val="000000"/>
          <w:sz w:val="21"/>
          <w:szCs w:val="20"/>
          <w:lang w:val="en-US" w:eastAsia="ja-JP"/>
        </w:rPr>
        <w:t xml:space="preserve"> : Lechler (India) / Spraytech / BETE / As per Hindalco’s Vendors’ List</w:t>
      </w:r>
    </w:p>
    <w:p w14:paraId="781833EB" w14:textId="40B4F9CC" w:rsidR="00324A51" w:rsidRDefault="00324A51">
      <w:pPr>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br w:type="page"/>
      </w:r>
    </w:p>
    <w:p w14:paraId="7BEC033A" w14:textId="083794BC" w:rsidR="00821818" w:rsidRDefault="009E2328">
      <w:r>
        <w:rPr>
          <w:noProof/>
          <w:lang w:eastAsia="en-IN"/>
        </w:rPr>
        <w:lastRenderedPageBreak/>
        <w:drawing>
          <wp:inline distT="0" distB="0" distL="0" distR="0" wp14:anchorId="3E1B71E4" wp14:editId="45C04C7C">
            <wp:extent cx="5731510" cy="7605886"/>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605886"/>
                    </a:xfrm>
                    <a:prstGeom prst="rect">
                      <a:avLst/>
                    </a:prstGeom>
                    <a:noFill/>
                    <a:ln>
                      <a:noFill/>
                    </a:ln>
                  </pic:spPr>
                </pic:pic>
              </a:graphicData>
            </a:graphic>
          </wp:inline>
        </w:drawing>
      </w:r>
    </w:p>
    <w:p w14:paraId="5751A98A" w14:textId="72E20AA4" w:rsidR="00821818" w:rsidRDefault="00821818" w:rsidP="00821818"/>
    <w:p w14:paraId="64BF2AEA" w14:textId="77777777" w:rsidR="009E2328" w:rsidRDefault="009E2328" w:rsidP="00821818">
      <w:pPr>
        <w:jc w:val="right"/>
      </w:pPr>
    </w:p>
    <w:p w14:paraId="14DE3E3C" w14:textId="77777777" w:rsidR="00821818" w:rsidRDefault="00821818" w:rsidP="00821818">
      <w:pPr>
        <w:jc w:val="right"/>
      </w:pPr>
    </w:p>
    <w:p w14:paraId="2D063480" w14:textId="77777777" w:rsidR="00821818" w:rsidRDefault="00821818" w:rsidP="00821818">
      <w:pPr>
        <w:jc w:val="right"/>
      </w:pPr>
    </w:p>
    <w:p w14:paraId="3372483E" w14:textId="15B53847" w:rsidR="00821818" w:rsidRPr="00821818" w:rsidRDefault="00821818" w:rsidP="00821818">
      <w:r>
        <w:rPr>
          <w:noProof/>
          <w:lang w:eastAsia="en-IN"/>
        </w:rPr>
        <w:lastRenderedPageBreak/>
        <w:drawing>
          <wp:inline distT="0" distB="0" distL="0" distR="0" wp14:anchorId="3FFE663F" wp14:editId="4A869E82">
            <wp:extent cx="5731510" cy="7493761"/>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7493761"/>
                    </a:xfrm>
                    <a:prstGeom prst="rect">
                      <a:avLst/>
                    </a:prstGeom>
                    <a:noFill/>
                    <a:ln>
                      <a:noFill/>
                    </a:ln>
                  </pic:spPr>
                </pic:pic>
              </a:graphicData>
            </a:graphic>
          </wp:inline>
        </w:drawing>
      </w:r>
    </w:p>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3CD2F" w14:textId="77777777" w:rsidR="00287A66" w:rsidRDefault="00287A66" w:rsidP="005F0631">
      <w:pPr>
        <w:spacing w:after="0" w:line="240" w:lineRule="auto"/>
      </w:pPr>
      <w:r>
        <w:separator/>
      </w:r>
    </w:p>
  </w:endnote>
  <w:endnote w:type="continuationSeparator" w:id="0">
    <w:p w14:paraId="7BDBFF98" w14:textId="77777777" w:rsidR="00287A66" w:rsidRDefault="00287A66"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A70C7">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A70C7">
      <w:rPr>
        <w:noProof/>
        <w:color w:val="323E4F" w:themeColor="text2" w:themeShade="BF"/>
        <w:sz w:val="24"/>
        <w:szCs w:val="24"/>
      </w:rPr>
      <w:t>9</w:t>
    </w:r>
    <w:r>
      <w:rPr>
        <w:color w:val="323E4F" w:themeColor="text2" w:themeShade="BF"/>
        <w:sz w:val="24"/>
        <w:szCs w:val="24"/>
      </w:rPr>
      <w:fldChar w:fldCharType="end"/>
    </w:r>
  </w:p>
  <w:p w14:paraId="3D7DDA00" w14:textId="77777777" w:rsidR="00DF6D64" w:rsidRPr="004C5572" w:rsidRDefault="00287A66"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02526" w14:textId="77777777" w:rsidR="00287A66" w:rsidRDefault="00287A66" w:rsidP="005F0631">
      <w:pPr>
        <w:spacing w:after="0" w:line="240" w:lineRule="auto"/>
      </w:pPr>
      <w:r>
        <w:separator/>
      </w:r>
    </w:p>
  </w:footnote>
  <w:footnote w:type="continuationSeparator" w:id="0">
    <w:p w14:paraId="1D07C6CE" w14:textId="77777777" w:rsidR="00287A66" w:rsidRDefault="00287A66"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287A66">
    <w:pPr>
      <w:pStyle w:val="Header"/>
      <w:jc w:val="right"/>
    </w:pPr>
  </w:p>
  <w:p w14:paraId="7A1C27E5" w14:textId="77777777" w:rsidR="00DF6D64" w:rsidRDefault="00287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2766"/>
    <w:rsid w:val="00026687"/>
    <w:rsid w:val="00051C96"/>
    <w:rsid w:val="00051D98"/>
    <w:rsid w:val="00067426"/>
    <w:rsid w:val="00095268"/>
    <w:rsid w:val="000C7641"/>
    <w:rsid w:val="000F5792"/>
    <w:rsid w:val="000F7955"/>
    <w:rsid w:val="00151AB3"/>
    <w:rsid w:val="0017588F"/>
    <w:rsid w:val="00195CD1"/>
    <w:rsid w:val="002061C1"/>
    <w:rsid w:val="002117B4"/>
    <w:rsid w:val="00237493"/>
    <w:rsid w:val="00245B8B"/>
    <w:rsid w:val="00246784"/>
    <w:rsid w:val="00287A66"/>
    <w:rsid w:val="002D0426"/>
    <w:rsid w:val="00315DB5"/>
    <w:rsid w:val="00324A51"/>
    <w:rsid w:val="0034207A"/>
    <w:rsid w:val="0039055E"/>
    <w:rsid w:val="003A71C0"/>
    <w:rsid w:val="003B2A68"/>
    <w:rsid w:val="003C451C"/>
    <w:rsid w:val="003D7F12"/>
    <w:rsid w:val="00423412"/>
    <w:rsid w:val="004236EC"/>
    <w:rsid w:val="00426C69"/>
    <w:rsid w:val="004519AE"/>
    <w:rsid w:val="00455101"/>
    <w:rsid w:val="00462055"/>
    <w:rsid w:val="0047081C"/>
    <w:rsid w:val="00493172"/>
    <w:rsid w:val="004A2F97"/>
    <w:rsid w:val="004D5DC8"/>
    <w:rsid w:val="004E28FE"/>
    <w:rsid w:val="004F3FCA"/>
    <w:rsid w:val="00524016"/>
    <w:rsid w:val="00540BE1"/>
    <w:rsid w:val="00540EA7"/>
    <w:rsid w:val="0059329D"/>
    <w:rsid w:val="005B6405"/>
    <w:rsid w:val="005C0B63"/>
    <w:rsid w:val="005C5799"/>
    <w:rsid w:val="005D68A2"/>
    <w:rsid w:val="005E32D4"/>
    <w:rsid w:val="005F0631"/>
    <w:rsid w:val="0065303F"/>
    <w:rsid w:val="00674A16"/>
    <w:rsid w:val="00676506"/>
    <w:rsid w:val="00683980"/>
    <w:rsid w:val="006865C9"/>
    <w:rsid w:val="00692B9B"/>
    <w:rsid w:val="006A231D"/>
    <w:rsid w:val="006B02B7"/>
    <w:rsid w:val="006D4BE9"/>
    <w:rsid w:val="006E257A"/>
    <w:rsid w:val="0070743C"/>
    <w:rsid w:val="00714436"/>
    <w:rsid w:val="00725634"/>
    <w:rsid w:val="00733479"/>
    <w:rsid w:val="007379AF"/>
    <w:rsid w:val="007A4833"/>
    <w:rsid w:val="007B46BD"/>
    <w:rsid w:val="007B5FDE"/>
    <w:rsid w:val="007E4492"/>
    <w:rsid w:val="007E4C86"/>
    <w:rsid w:val="007E6AAE"/>
    <w:rsid w:val="007F79E7"/>
    <w:rsid w:val="00801908"/>
    <w:rsid w:val="0081443A"/>
    <w:rsid w:val="00821818"/>
    <w:rsid w:val="008329F0"/>
    <w:rsid w:val="00845DAE"/>
    <w:rsid w:val="008571AB"/>
    <w:rsid w:val="00872527"/>
    <w:rsid w:val="00873D31"/>
    <w:rsid w:val="008C2C58"/>
    <w:rsid w:val="008F11DF"/>
    <w:rsid w:val="008F3318"/>
    <w:rsid w:val="00907427"/>
    <w:rsid w:val="00934BFD"/>
    <w:rsid w:val="009444D1"/>
    <w:rsid w:val="00947297"/>
    <w:rsid w:val="00952F01"/>
    <w:rsid w:val="00974D9C"/>
    <w:rsid w:val="009D4911"/>
    <w:rsid w:val="009E2328"/>
    <w:rsid w:val="00A10BA7"/>
    <w:rsid w:val="00A5040C"/>
    <w:rsid w:val="00A605F4"/>
    <w:rsid w:val="00A61371"/>
    <w:rsid w:val="00AD1ACB"/>
    <w:rsid w:val="00AE2FD7"/>
    <w:rsid w:val="00B0462D"/>
    <w:rsid w:val="00B1317B"/>
    <w:rsid w:val="00B43BE9"/>
    <w:rsid w:val="00B61957"/>
    <w:rsid w:val="00B61998"/>
    <w:rsid w:val="00B6292A"/>
    <w:rsid w:val="00BC74E8"/>
    <w:rsid w:val="00BE1224"/>
    <w:rsid w:val="00BE6873"/>
    <w:rsid w:val="00BF76A7"/>
    <w:rsid w:val="00C34583"/>
    <w:rsid w:val="00C40B48"/>
    <w:rsid w:val="00C53537"/>
    <w:rsid w:val="00C55BB4"/>
    <w:rsid w:val="00C62388"/>
    <w:rsid w:val="00C862D5"/>
    <w:rsid w:val="00C87D87"/>
    <w:rsid w:val="00CA17BF"/>
    <w:rsid w:val="00CA4856"/>
    <w:rsid w:val="00CA711F"/>
    <w:rsid w:val="00CB0A56"/>
    <w:rsid w:val="00CC41F8"/>
    <w:rsid w:val="00CE1AD5"/>
    <w:rsid w:val="00D33E24"/>
    <w:rsid w:val="00D57F54"/>
    <w:rsid w:val="00D823B1"/>
    <w:rsid w:val="00D930D2"/>
    <w:rsid w:val="00DA138D"/>
    <w:rsid w:val="00DA70C7"/>
    <w:rsid w:val="00DD6EF2"/>
    <w:rsid w:val="00DF2AAF"/>
    <w:rsid w:val="00E17A03"/>
    <w:rsid w:val="00E5263D"/>
    <w:rsid w:val="00E91590"/>
    <w:rsid w:val="00E95FF2"/>
    <w:rsid w:val="00E97107"/>
    <w:rsid w:val="00EB2D9D"/>
    <w:rsid w:val="00EB32F2"/>
    <w:rsid w:val="00ED5155"/>
    <w:rsid w:val="00F16418"/>
    <w:rsid w:val="00F54358"/>
    <w:rsid w:val="00F66F6C"/>
    <w:rsid w:val="00F734C7"/>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A034EEA-3826-489E-B3F5-715FBEC6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32A2-4E6C-4F68-A599-E89AFDE5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1692</Words>
  <Characters>9647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4</cp:revision>
  <dcterms:created xsi:type="dcterms:W3CDTF">2022-01-12T10:02:00Z</dcterms:created>
  <dcterms:modified xsi:type="dcterms:W3CDTF">2022-01-14T05:40:00Z</dcterms:modified>
</cp:coreProperties>
</file>